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4DB85B36"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EC6E35">
        <w:rPr>
          <w:rFonts w:ascii="Arial" w:hAnsi="Arial"/>
          <w:b/>
          <w:noProof/>
          <w:sz w:val="24"/>
          <w:szCs w:val="20"/>
          <w:lang w:val="en-GB"/>
        </w:rPr>
        <w:t>9</w:t>
      </w:r>
      <w:r w:rsidRPr="0032543F">
        <w:rPr>
          <w:rFonts w:ascii="Arial" w:hAnsi="Arial"/>
          <w:b/>
          <w:noProof/>
          <w:sz w:val="24"/>
          <w:szCs w:val="20"/>
          <w:lang w:val="en-GB"/>
        </w:rPr>
        <w:tab/>
      </w:r>
      <w:bookmarkStart w:id="2" w:name="OLE_LINK417"/>
      <w:bookmarkStart w:id="3" w:name="OLE_LINK418"/>
      <w:r w:rsidR="00EA5B06" w:rsidRPr="00EA5B06">
        <w:rPr>
          <w:rFonts w:ascii="Arial" w:hAnsi="Arial"/>
          <w:b/>
          <w:noProof/>
          <w:sz w:val="24"/>
          <w:szCs w:val="20"/>
          <w:lang w:val="en-GB"/>
        </w:rPr>
        <w:t>R3-255416</w:t>
      </w:r>
    </w:p>
    <w:bookmarkEnd w:id="2"/>
    <w:bookmarkEnd w:id="3"/>
    <w:p w14:paraId="2707C80A" w14:textId="3725D030" w:rsidR="0032543F" w:rsidRPr="0032543F" w:rsidRDefault="00EC6E35"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Bengaluru, India</w:t>
      </w:r>
      <w:r w:rsidR="00325A5E">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25 – 29 August</w:t>
      </w:r>
      <w:r w:rsidR="00E86894">
        <w:rPr>
          <w:rFonts w:ascii="Arial" w:eastAsia="MS Mincho" w:hAnsi="Arial"/>
          <w:b/>
          <w:noProof/>
          <w:sz w:val="24"/>
          <w:szCs w:val="20"/>
          <w:lang w:val="fr-CA" w:eastAsia="zh-CN"/>
        </w:rPr>
        <w:t>, 2025</w:t>
      </w:r>
    </w:p>
    <w:bookmarkStart w:id="4" w:name="_GoBack"/>
    <w:bookmarkEnd w:id="4"/>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74AA0B0A"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728BE">
        <w:rPr>
          <w:rFonts w:ascii="Arial" w:hAnsi="Arial"/>
          <w:b/>
          <w:sz w:val="24"/>
          <w:szCs w:val="20"/>
          <w:lang w:val="en-GB" w:eastAsia="zh-CN"/>
        </w:rPr>
        <w:t xml:space="preserve">Discussion on UL rate control </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7E9E9475" w14:textId="5E2853BE" w:rsidR="00EE3B8C" w:rsidRDefault="00EE3B8C" w:rsidP="00C05F04">
      <w:pPr>
        <w:overflowPunct w:val="0"/>
        <w:snapToGrid/>
        <w:spacing w:beforeLines="50" w:before="120" w:afterLines="50"/>
        <w:textAlignment w:val="baseline"/>
        <w:rPr>
          <w:sz w:val="20"/>
          <w:szCs w:val="20"/>
          <w:lang w:val="en-GB" w:eastAsia="zh-CN"/>
        </w:rPr>
      </w:pPr>
      <w:r w:rsidRPr="00EE3B8C">
        <w:rPr>
          <w:noProof/>
          <w:sz w:val="20"/>
          <w:szCs w:val="20"/>
          <w:lang w:val="en-GB" w:eastAsia="zh-CN"/>
        </w:rPr>
        <mc:AlternateContent>
          <mc:Choice Requires="wps">
            <w:drawing>
              <wp:anchor distT="45720" distB="45720" distL="114300" distR="114300" simplePos="0" relativeHeight="251661312" behindDoc="0" locked="0" layoutInCell="1" allowOverlap="1" wp14:anchorId="0204B1EA" wp14:editId="0537425C">
                <wp:simplePos x="0" y="0"/>
                <wp:positionH relativeFrom="margin">
                  <wp:align>right</wp:align>
                </wp:positionH>
                <wp:positionV relativeFrom="paragraph">
                  <wp:posOffset>517525</wp:posOffset>
                </wp:positionV>
                <wp:extent cx="6068695" cy="1404620"/>
                <wp:effectExtent l="0" t="0" r="27305"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695" cy="1404620"/>
                        </a:xfrm>
                        <a:prstGeom prst="rect">
                          <a:avLst/>
                        </a:prstGeom>
                        <a:solidFill>
                          <a:srgbClr val="FFFFFF"/>
                        </a:solidFill>
                        <a:ln w="9525">
                          <a:solidFill>
                            <a:srgbClr val="000000"/>
                          </a:solidFill>
                          <a:miter lim="800000"/>
                          <a:headEnd/>
                          <a:tailEnd/>
                        </a:ln>
                      </wps:spPr>
                      <wps:txbx>
                        <w:txbxContent>
                          <w:p w14:paraId="6AD13165" w14:textId="43BF70A2" w:rsidR="00EE3B8C" w:rsidRPr="00CE551E" w:rsidRDefault="00EE3B8C" w:rsidP="00EE3B8C">
                            <w:pPr>
                              <w:rPr>
                                <w:rFonts w:ascii="Calibri" w:hAnsi="Calibri" w:cs="Calibri"/>
                                <w:b/>
                                <w:color w:val="008000"/>
                                <w:sz w:val="18"/>
                              </w:rPr>
                            </w:pPr>
                            <w:r w:rsidRPr="00CE551E">
                              <w:rPr>
                                <w:rFonts w:ascii="Calibri" w:hAnsi="Calibri" w:cs="Calibri"/>
                                <w:b/>
                                <w:color w:val="008000"/>
                                <w:sz w:val="18"/>
                              </w:rPr>
                              <w:t>CU sends the uplink rate control indication per QoS flow over F1 to DU.</w:t>
                            </w:r>
                          </w:p>
                          <w:p w14:paraId="7660F210" w14:textId="77777777" w:rsidR="00EE3B8C" w:rsidRPr="00CE551E" w:rsidRDefault="00EE3B8C" w:rsidP="00EE3B8C">
                            <w:pPr>
                              <w:rPr>
                                <w:rFonts w:ascii="Calibri" w:hAnsi="Calibri" w:cs="Calibri"/>
                                <w:b/>
                                <w:color w:val="0000FF"/>
                                <w:sz w:val="18"/>
                              </w:rPr>
                            </w:pPr>
                            <w:r w:rsidRPr="00CE551E">
                              <w:rPr>
                                <w:rFonts w:ascii="Calibri" w:hAnsi="Calibri" w:cs="Calibri"/>
                                <w:b/>
                                <w:color w:val="0000FF"/>
                                <w:sz w:val="18"/>
                              </w:rPr>
                              <w:t>Other additional assistance information from CU to DU?</w:t>
                            </w:r>
                          </w:p>
                          <w:p w14:paraId="0033521E" w14:textId="77777777" w:rsidR="00EE3B8C" w:rsidRPr="00CE551E" w:rsidRDefault="00EE3B8C" w:rsidP="00EE3B8C">
                            <w:pPr>
                              <w:numPr>
                                <w:ilvl w:val="0"/>
                                <w:numId w:val="20"/>
                              </w:numPr>
                              <w:autoSpaceDE/>
                              <w:autoSpaceDN/>
                              <w:adjustRightInd/>
                              <w:snapToGrid/>
                              <w:spacing w:before="100" w:beforeAutospacing="1"/>
                              <w:jc w:val="left"/>
                              <w:rPr>
                                <w:rFonts w:ascii="Calibri" w:hAnsi="Calibri" w:cs="Calibri"/>
                                <w:b/>
                                <w:color w:val="0000FF"/>
                                <w:sz w:val="18"/>
                              </w:rPr>
                            </w:pPr>
                            <w:r w:rsidRPr="00CE551E">
                              <w:rPr>
                                <w:rFonts w:ascii="Calibri" w:hAnsi="Calibri" w:cs="Calibri"/>
                                <w:b/>
                                <w:color w:val="0000FF"/>
                                <w:sz w:val="18"/>
                              </w:rPr>
                              <w:t>Recommended UL bit rate infor per QoS flow</w:t>
                            </w:r>
                          </w:p>
                          <w:p w14:paraId="4BE1F794" w14:textId="77777777" w:rsidR="00EE3B8C" w:rsidRPr="00CE551E" w:rsidRDefault="00EE3B8C" w:rsidP="00EE3B8C">
                            <w:pPr>
                              <w:numPr>
                                <w:ilvl w:val="0"/>
                                <w:numId w:val="20"/>
                              </w:numPr>
                              <w:autoSpaceDE/>
                              <w:autoSpaceDN/>
                              <w:adjustRightInd/>
                              <w:snapToGrid/>
                              <w:spacing w:before="100" w:beforeAutospacing="1"/>
                              <w:jc w:val="left"/>
                              <w:rPr>
                                <w:rFonts w:ascii="Calibri" w:hAnsi="Calibri" w:cs="Calibri"/>
                                <w:b/>
                                <w:color w:val="0000FF"/>
                                <w:sz w:val="18"/>
                              </w:rPr>
                            </w:pPr>
                            <w:r w:rsidRPr="00CE551E">
                              <w:rPr>
                                <w:rFonts w:ascii="Calibri" w:hAnsi="Calibri" w:cs="Calibri"/>
                                <w:b/>
                                <w:color w:val="0000FF"/>
                                <w:sz w:val="18"/>
                              </w:rPr>
                              <w:t>Measured bit rate per QoS flow</w:t>
                            </w:r>
                          </w:p>
                          <w:p w14:paraId="35C38134" w14:textId="5139C5BE" w:rsidR="00EE3B8C" w:rsidRDefault="00EE3B8C" w:rsidP="00B61A42">
                            <w:pPr>
                              <w:widowControl w:val="0"/>
                              <w:numPr>
                                <w:ilvl w:val="0"/>
                                <w:numId w:val="20"/>
                              </w:numPr>
                              <w:autoSpaceDE/>
                              <w:autoSpaceDN/>
                              <w:adjustRightInd/>
                              <w:snapToGrid/>
                              <w:spacing w:before="100" w:beforeAutospacing="1"/>
                              <w:jc w:val="left"/>
                            </w:pPr>
                            <w:r w:rsidRPr="00EE3B8C">
                              <w:rPr>
                                <w:rFonts w:ascii="Calibri" w:hAnsi="Calibri" w:cs="Calibri"/>
                                <w:b/>
                                <w:color w:val="0000FF"/>
                                <w:sz w:val="18"/>
                              </w:rPr>
                              <w:t>No additional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04B1EA" id="_x0000_t202" coordsize="21600,21600" o:spt="202" path="m,l,21600r21600,l21600,xe">
                <v:stroke joinstyle="miter"/>
                <v:path gradientshapeok="t" o:connecttype="rect"/>
              </v:shapetype>
              <v:shape id="文本框 2" o:spid="_x0000_s1026" type="#_x0000_t202" style="position:absolute;left:0;text-align:left;margin-left:426.65pt;margin-top:40.75pt;width:477.8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">
                <v:textbox style="mso-fit-shape-to-text:t">
                  <w:txbxContent>
                    <w:p w14:paraId="6AD13165" w14:textId="43BF70A2" w:rsidR="00EE3B8C" w:rsidRPr="00CE551E" w:rsidRDefault="00EE3B8C" w:rsidP="00EE3B8C">
                      <w:pPr>
                        <w:rPr>
                          <w:rFonts w:ascii="Calibri" w:hAnsi="Calibri" w:cs="Calibri"/>
                          <w:b/>
                          <w:color w:val="008000"/>
                          <w:sz w:val="18"/>
                        </w:rPr>
                      </w:pPr>
                      <w:r w:rsidRPr="00CE551E">
                        <w:rPr>
                          <w:rFonts w:ascii="Calibri" w:hAnsi="Calibri" w:cs="Calibri"/>
                          <w:b/>
                          <w:color w:val="008000"/>
                          <w:sz w:val="18"/>
                        </w:rPr>
                        <w:t>CU sends the uplink rate control indication per QoS flow over F1 to DU.</w:t>
                      </w:r>
                    </w:p>
                    <w:p w14:paraId="7660F210" w14:textId="77777777" w:rsidR="00EE3B8C" w:rsidRPr="00CE551E" w:rsidRDefault="00EE3B8C" w:rsidP="00EE3B8C">
                      <w:pPr>
                        <w:rPr>
                          <w:rFonts w:ascii="Calibri" w:hAnsi="Calibri" w:cs="Calibri"/>
                          <w:b/>
                          <w:color w:val="0000FF"/>
                          <w:sz w:val="18"/>
                        </w:rPr>
                      </w:pPr>
                      <w:r w:rsidRPr="00CE551E">
                        <w:rPr>
                          <w:rFonts w:ascii="Calibri" w:hAnsi="Calibri" w:cs="Calibri"/>
                          <w:b/>
                          <w:color w:val="0000FF"/>
                          <w:sz w:val="18"/>
                        </w:rPr>
                        <w:t>Other additional assistance information from CU to DU?</w:t>
                      </w:r>
                    </w:p>
                    <w:p w14:paraId="0033521E" w14:textId="77777777" w:rsidR="00EE3B8C" w:rsidRPr="00CE551E" w:rsidRDefault="00EE3B8C" w:rsidP="00EE3B8C">
                      <w:pPr>
                        <w:numPr>
                          <w:ilvl w:val="0"/>
                          <w:numId w:val="20"/>
                        </w:numPr>
                        <w:autoSpaceDE/>
                        <w:autoSpaceDN/>
                        <w:adjustRightInd/>
                        <w:snapToGrid/>
                        <w:spacing w:before="100" w:beforeAutospacing="1"/>
                        <w:jc w:val="left"/>
                        <w:rPr>
                          <w:rFonts w:ascii="Calibri" w:hAnsi="Calibri" w:cs="Calibri"/>
                          <w:b/>
                          <w:color w:val="0000FF"/>
                          <w:sz w:val="18"/>
                        </w:rPr>
                      </w:pPr>
                      <w:r w:rsidRPr="00CE551E">
                        <w:rPr>
                          <w:rFonts w:ascii="Calibri" w:hAnsi="Calibri" w:cs="Calibri"/>
                          <w:b/>
                          <w:color w:val="0000FF"/>
                          <w:sz w:val="18"/>
                        </w:rPr>
                        <w:t>Recommended UL bit rate infor per QoS flow</w:t>
                      </w:r>
                    </w:p>
                    <w:p w14:paraId="4BE1F794" w14:textId="77777777" w:rsidR="00EE3B8C" w:rsidRPr="00CE551E" w:rsidRDefault="00EE3B8C" w:rsidP="00EE3B8C">
                      <w:pPr>
                        <w:numPr>
                          <w:ilvl w:val="0"/>
                          <w:numId w:val="20"/>
                        </w:numPr>
                        <w:autoSpaceDE/>
                        <w:autoSpaceDN/>
                        <w:adjustRightInd/>
                        <w:snapToGrid/>
                        <w:spacing w:before="100" w:beforeAutospacing="1"/>
                        <w:jc w:val="left"/>
                        <w:rPr>
                          <w:rFonts w:ascii="Calibri" w:hAnsi="Calibri" w:cs="Calibri"/>
                          <w:b/>
                          <w:color w:val="0000FF"/>
                          <w:sz w:val="18"/>
                        </w:rPr>
                      </w:pPr>
                      <w:r w:rsidRPr="00CE551E">
                        <w:rPr>
                          <w:rFonts w:ascii="Calibri" w:hAnsi="Calibri" w:cs="Calibri"/>
                          <w:b/>
                          <w:color w:val="0000FF"/>
                          <w:sz w:val="18"/>
                        </w:rPr>
                        <w:t>Measured bit rate per QoS flow</w:t>
                      </w:r>
                    </w:p>
                    <w:p w14:paraId="35C38134" w14:textId="5139C5BE" w:rsidR="00EE3B8C" w:rsidRDefault="00EE3B8C" w:rsidP="00B61A42">
                      <w:pPr>
                        <w:widowControl w:val="0"/>
                        <w:numPr>
                          <w:ilvl w:val="0"/>
                          <w:numId w:val="20"/>
                        </w:numPr>
                        <w:autoSpaceDE/>
                        <w:autoSpaceDN/>
                        <w:adjustRightInd/>
                        <w:snapToGrid/>
                        <w:spacing w:before="100" w:beforeAutospacing="1"/>
                        <w:jc w:val="left"/>
                      </w:pPr>
                      <w:r w:rsidRPr="00EE3B8C">
                        <w:rPr>
                          <w:rFonts w:ascii="Calibri" w:hAnsi="Calibri" w:cs="Calibri"/>
                          <w:b/>
                          <w:color w:val="0000FF"/>
                          <w:sz w:val="18"/>
                        </w:rPr>
                        <w:t>No additional information</w:t>
                      </w:r>
                    </w:p>
                  </w:txbxContent>
                </v:textbox>
                <w10:wrap type="topAndBottom" anchorx="margin"/>
              </v:shape>
            </w:pict>
          </mc:Fallback>
        </mc:AlternateContent>
      </w:r>
      <w:r w:rsidR="00E67403">
        <w:rPr>
          <w:sz w:val="20"/>
          <w:szCs w:val="20"/>
          <w:lang w:val="en-GB" w:eastAsia="zh-CN"/>
        </w:rPr>
        <w:t xml:space="preserve">RAN3 has </w:t>
      </w:r>
      <w:r w:rsidR="00087522">
        <w:rPr>
          <w:sz w:val="20"/>
          <w:szCs w:val="20"/>
          <w:lang w:val="en-GB" w:eastAsia="zh-CN"/>
        </w:rPr>
        <w:t>agreed to introduce F1AP indication to support UL rate control during the last meeting</w:t>
      </w:r>
      <w:r w:rsidR="005032B9">
        <w:rPr>
          <w:sz w:val="20"/>
          <w:szCs w:val="20"/>
          <w:lang w:val="en-GB" w:eastAsia="zh-CN"/>
        </w:rPr>
        <w:t>.</w:t>
      </w:r>
      <w:r w:rsidR="00087522">
        <w:rPr>
          <w:sz w:val="20"/>
          <w:szCs w:val="20"/>
          <w:lang w:val="en-GB" w:eastAsia="zh-CN"/>
        </w:rPr>
        <w:t xml:space="preserve"> A remaining issue to whether to introduce any other information from the </w:t>
      </w:r>
      <w:proofErr w:type="spellStart"/>
      <w:r w:rsidR="00087522">
        <w:rPr>
          <w:sz w:val="20"/>
          <w:szCs w:val="20"/>
          <w:lang w:val="en-GB" w:eastAsia="zh-CN"/>
        </w:rPr>
        <w:t>gNB</w:t>
      </w:r>
      <w:proofErr w:type="spellEnd"/>
      <w:r w:rsidR="00087522">
        <w:rPr>
          <w:sz w:val="20"/>
          <w:szCs w:val="20"/>
          <w:lang w:val="en-GB" w:eastAsia="zh-CN"/>
        </w:rPr>
        <w:t xml:space="preserve">-CU to the </w:t>
      </w:r>
      <w:proofErr w:type="spellStart"/>
      <w:r w:rsidR="00087522">
        <w:rPr>
          <w:sz w:val="20"/>
          <w:szCs w:val="20"/>
          <w:lang w:val="en-GB" w:eastAsia="zh-CN"/>
        </w:rPr>
        <w:t>gNB</w:t>
      </w:r>
      <w:proofErr w:type="spellEnd"/>
      <w:r w:rsidR="00087522">
        <w:rPr>
          <w:sz w:val="20"/>
          <w:szCs w:val="20"/>
          <w:lang w:val="en-GB" w:eastAsia="zh-CN"/>
        </w:rPr>
        <w:t>-DU for UL rate control.</w:t>
      </w:r>
      <w:r>
        <w:rPr>
          <w:sz w:val="20"/>
          <w:szCs w:val="20"/>
          <w:lang w:val="en-GB" w:eastAsia="zh-CN"/>
        </w:rPr>
        <w:t xml:space="preserve"> The related FFS issue captured in RAN3#128 meeting Chair notes</w:t>
      </w:r>
      <w:r w:rsidR="00CE1710">
        <w:rPr>
          <w:sz w:val="20"/>
          <w:szCs w:val="20"/>
          <w:lang w:val="en-GB" w:eastAsia="zh-CN"/>
        </w:rPr>
        <w:t xml:space="preserve"> </w:t>
      </w:r>
      <w:r>
        <w:rPr>
          <w:sz w:val="20"/>
          <w:szCs w:val="20"/>
          <w:lang w:val="en-GB" w:eastAsia="zh-CN"/>
        </w:rPr>
        <w:t>are copied below.</w:t>
      </w:r>
      <w:r w:rsidR="00087522">
        <w:rPr>
          <w:rFonts w:hint="eastAsia"/>
          <w:sz w:val="20"/>
          <w:szCs w:val="20"/>
          <w:lang w:val="en-GB" w:eastAsia="zh-CN"/>
        </w:rPr>
        <w:t xml:space="preserve"> </w:t>
      </w:r>
    </w:p>
    <w:p w14:paraId="66DB11E2" w14:textId="3A76856E" w:rsidR="00087522" w:rsidRDefault="00087522"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We will provide our views </w:t>
      </w:r>
      <w:r w:rsidR="0029052F">
        <w:rPr>
          <w:sz w:val="20"/>
          <w:szCs w:val="20"/>
          <w:lang w:val="en-GB" w:eastAsia="zh-CN"/>
        </w:rPr>
        <w:t xml:space="preserve">for the FFS issue </w:t>
      </w:r>
      <w:r>
        <w:rPr>
          <w:sz w:val="20"/>
          <w:szCs w:val="20"/>
          <w:lang w:val="en-GB" w:eastAsia="zh-CN"/>
        </w:rPr>
        <w:t xml:space="preserve">in this contribution. </w:t>
      </w:r>
      <w:r>
        <w:rPr>
          <w:rFonts w:hint="eastAsia"/>
          <w:sz w:val="20"/>
          <w:szCs w:val="20"/>
          <w:lang w:val="en-GB" w:eastAsia="zh-CN"/>
        </w:rPr>
        <w:t>S</w:t>
      </w:r>
      <w:r>
        <w:rPr>
          <w:sz w:val="20"/>
          <w:szCs w:val="20"/>
          <w:lang w:val="en-GB" w:eastAsia="zh-CN"/>
        </w:rPr>
        <w:t>ome other miscellaneous issues will also be discussed.</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Pr="0032543F">
        <w:rPr>
          <w:rFonts w:ascii="Arial" w:hAnsi="Arial"/>
          <w:sz w:val="36"/>
          <w:szCs w:val="20"/>
          <w:lang w:val="en-GB" w:eastAsia="zh-CN"/>
        </w:rPr>
        <w:t>Discussion</w:t>
      </w:r>
    </w:p>
    <w:bookmarkEnd w:id="5"/>
    <w:p w14:paraId="10E9FAC5" w14:textId="4743781F" w:rsidR="00A50A8C" w:rsidRPr="007042B2" w:rsidRDefault="00A50A8C">
      <w:pPr>
        <w:outlineLvl w:val="1"/>
        <w:rPr>
          <w:rFonts w:ascii="Arial" w:hAnsi="Arial" w:cs="Arial"/>
          <w:sz w:val="28"/>
          <w:szCs w:val="28"/>
          <w:lang w:eastAsia="zh-CN"/>
        </w:rPr>
      </w:pPr>
      <w:r w:rsidRPr="007042B2">
        <w:rPr>
          <w:rFonts w:ascii="Arial" w:hAnsi="Arial" w:cs="Arial"/>
          <w:sz w:val="28"/>
          <w:szCs w:val="28"/>
          <w:lang w:eastAsia="zh-CN"/>
        </w:rPr>
        <w:t>2.</w:t>
      </w:r>
      <w:r w:rsidR="00BF63BD">
        <w:rPr>
          <w:rFonts w:ascii="Arial" w:hAnsi="Arial" w:cs="Arial"/>
          <w:sz w:val="28"/>
          <w:szCs w:val="28"/>
          <w:lang w:eastAsia="zh-CN"/>
        </w:rPr>
        <w:t>1</w:t>
      </w:r>
      <w:r w:rsidRPr="007042B2">
        <w:rPr>
          <w:rFonts w:ascii="Arial" w:hAnsi="Arial" w:cs="Arial"/>
          <w:sz w:val="28"/>
          <w:szCs w:val="28"/>
          <w:lang w:eastAsia="zh-CN"/>
        </w:rPr>
        <w:t xml:space="preserve"> </w:t>
      </w:r>
      <w:r w:rsidR="005728BE">
        <w:rPr>
          <w:rFonts w:ascii="Arial" w:hAnsi="Arial" w:cs="Arial"/>
          <w:sz w:val="28"/>
          <w:szCs w:val="28"/>
          <w:lang w:eastAsia="zh-CN"/>
        </w:rPr>
        <w:t>UL rate control</w:t>
      </w:r>
    </w:p>
    <w:p w14:paraId="2A2FB816" w14:textId="540013E9" w:rsidR="00087522" w:rsidRDefault="00493D03" w:rsidP="00130E1F">
      <w:pPr>
        <w:overflowPunct w:val="0"/>
        <w:snapToGrid/>
        <w:spacing w:beforeLines="50" w:before="120" w:afterLines="50"/>
        <w:textAlignment w:val="baseline"/>
        <w:rPr>
          <w:sz w:val="20"/>
          <w:szCs w:val="20"/>
          <w:lang w:val="en-GB" w:eastAsia="zh-CN"/>
        </w:rPr>
      </w:pPr>
      <w:r>
        <w:rPr>
          <w:sz w:val="20"/>
          <w:szCs w:val="20"/>
          <w:lang w:val="en-GB" w:eastAsia="zh-CN"/>
        </w:rPr>
        <w:t xml:space="preserve">As introduced in </w:t>
      </w:r>
      <w:r w:rsidR="008B0A39">
        <w:rPr>
          <w:sz w:val="20"/>
          <w:szCs w:val="20"/>
          <w:lang w:val="en-GB" w:eastAsia="zh-CN"/>
        </w:rPr>
        <w:t>section 1</w:t>
      </w:r>
      <w:r w:rsidR="00087522">
        <w:rPr>
          <w:sz w:val="20"/>
          <w:szCs w:val="20"/>
          <w:lang w:val="en-GB" w:eastAsia="zh-CN"/>
        </w:rPr>
        <w:t xml:space="preserve">, RAN3 left </w:t>
      </w:r>
      <w:r w:rsidR="00345640">
        <w:rPr>
          <w:sz w:val="20"/>
          <w:szCs w:val="20"/>
          <w:lang w:val="en-GB" w:eastAsia="zh-CN"/>
        </w:rPr>
        <w:t xml:space="preserve">an open issue on whether to introduce some assistance information from the </w:t>
      </w:r>
      <w:proofErr w:type="spellStart"/>
      <w:r w:rsidR="00345640">
        <w:rPr>
          <w:sz w:val="20"/>
          <w:szCs w:val="20"/>
          <w:lang w:val="en-GB" w:eastAsia="zh-CN"/>
        </w:rPr>
        <w:t>gNB</w:t>
      </w:r>
      <w:proofErr w:type="spellEnd"/>
      <w:r w:rsidR="00345640">
        <w:rPr>
          <w:sz w:val="20"/>
          <w:szCs w:val="20"/>
          <w:lang w:val="en-GB" w:eastAsia="zh-CN"/>
        </w:rPr>
        <w:t xml:space="preserve">-CU to the </w:t>
      </w:r>
      <w:proofErr w:type="spellStart"/>
      <w:r w:rsidR="00345640">
        <w:rPr>
          <w:sz w:val="20"/>
          <w:szCs w:val="20"/>
          <w:lang w:val="en-GB" w:eastAsia="zh-CN"/>
        </w:rPr>
        <w:t>gNB</w:t>
      </w:r>
      <w:proofErr w:type="spellEnd"/>
      <w:r w:rsidR="00345640">
        <w:rPr>
          <w:sz w:val="20"/>
          <w:szCs w:val="20"/>
          <w:lang w:val="en-GB" w:eastAsia="zh-CN"/>
        </w:rPr>
        <w:t>-DU. Some options are listed as below</w:t>
      </w:r>
      <w:r w:rsidR="008B0A39">
        <w:rPr>
          <w:sz w:val="20"/>
          <w:szCs w:val="20"/>
          <w:lang w:val="en-GB" w:eastAsia="zh-CN"/>
        </w:rPr>
        <w:t>:</w:t>
      </w:r>
    </w:p>
    <w:p w14:paraId="18818F5B" w14:textId="77777777" w:rsidR="008B0A39" w:rsidRPr="00345640" w:rsidRDefault="008B0A39" w:rsidP="008B0A39">
      <w:pPr>
        <w:numPr>
          <w:ilvl w:val="2"/>
          <w:numId w:val="19"/>
        </w:numPr>
        <w:tabs>
          <w:tab w:val="num" w:pos="2160"/>
        </w:tabs>
        <w:overflowPunct w:val="0"/>
        <w:snapToGrid/>
        <w:spacing w:beforeLines="50" w:before="120" w:afterLines="50"/>
        <w:textAlignment w:val="baseline"/>
        <w:rPr>
          <w:sz w:val="20"/>
          <w:szCs w:val="20"/>
          <w:lang w:eastAsia="zh-CN"/>
        </w:rPr>
      </w:pPr>
      <w:r w:rsidRPr="00345640">
        <w:rPr>
          <w:sz w:val="20"/>
          <w:szCs w:val="20"/>
          <w:lang w:val="en-GB" w:eastAsia="zh-CN"/>
        </w:rPr>
        <w:t>Recommended UL bit rate info per QoS flow</w:t>
      </w:r>
    </w:p>
    <w:p w14:paraId="3D655D77" w14:textId="77777777" w:rsidR="008B0A39" w:rsidRPr="00345640" w:rsidRDefault="008B0A39" w:rsidP="008B0A39">
      <w:pPr>
        <w:numPr>
          <w:ilvl w:val="2"/>
          <w:numId w:val="19"/>
        </w:numPr>
        <w:tabs>
          <w:tab w:val="num" w:pos="2160"/>
        </w:tabs>
        <w:overflowPunct w:val="0"/>
        <w:snapToGrid/>
        <w:spacing w:beforeLines="50" w:before="120" w:afterLines="50"/>
        <w:textAlignment w:val="baseline"/>
        <w:rPr>
          <w:sz w:val="20"/>
          <w:szCs w:val="20"/>
          <w:lang w:eastAsia="zh-CN"/>
        </w:rPr>
      </w:pPr>
      <w:r w:rsidRPr="00345640">
        <w:rPr>
          <w:sz w:val="20"/>
          <w:szCs w:val="20"/>
          <w:lang w:val="en-GB" w:eastAsia="zh-CN"/>
        </w:rPr>
        <w:t>Measured bit rate per QoS flow</w:t>
      </w:r>
    </w:p>
    <w:p w14:paraId="54F6BB70" w14:textId="74BF7C0A" w:rsidR="008B0A39" w:rsidRDefault="008B0A39" w:rsidP="008B0A39">
      <w:pPr>
        <w:numPr>
          <w:ilvl w:val="2"/>
          <w:numId w:val="19"/>
        </w:numPr>
        <w:tabs>
          <w:tab w:val="num" w:pos="2160"/>
        </w:tabs>
        <w:overflowPunct w:val="0"/>
        <w:snapToGrid/>
        <w:spacing w:beforeLines="50" w:before="120" w:afterLines="50"/>
        <w:textAlignment w:val="baseline"/>
        <w:rPr>
          <w:sz w:val="20"/>
          <w:szCs w:val="20"/>
          <w:lang w:val="en-GB" w:eastAsia="zh-CN"/>
        </w:rPr>
      </w:pPr>
      <w:r w:rsidRPr="00345640">
        <w:rPr>
          <w:sz w:val="20"/>
          <w:szCs w:val="20"/>
          <w:lang w:val="en-GB" w:eastAsia="zh-CN"/>
        </w:rPr>
        <w:t>No additional information</w:t>
      </w:r>
    </w:p>
    <w:p w14:paraId="2E234E8D" w14:textId="5A102F8A" w:rsidR="00345640" w:rsidRDefault="00345640" w:rsidP="00130E1F">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 xml:space="preserve">he </w:t>
      </w:r>
      <w:r w:rsidR="00F2216A">
        <w:rPr>
          <w:sz w:val="20"/>
          <w:szCs w:val="20"/>
          <w:lang w:val="en-GB" w:eastAsia="zh-CN"/>
        </w:rPr>
        <w:t>key point for this remaining issue is</w:t>
      </w:r>
      <w:r w:rsidR="00DB0B86">
        <w:rPr>
          <w:sz w:val="20"/>
          <w:szCs w:val="20"/>
          <w:lang w:val="en-GB" w:eastAsia="zh-CN"/>
        </w:rPr>
        <w:t xml:space="preserve"> whether the </w:t>
      </w:r>
      <w:proofErr w:type="spellStart"/>
      <w:r w:rsidR="00DB0B86">
        <w:rPr>
          <w:sz w:val="20"/>
          <w:szCs w:val="20"/>
          <w:lang w:val="en-GB" w:eastAsia="zh-CN"/>
        </w:rPr>
        <w:t>gNB</w:t>
      </w:r>
      <w:proofErr w:type="spellEnd"/>
      <w:r w:rsidR="00DB0B86">
        <w:rPr>
          <w:sz w:val="20"/>
          <w:szCs w:val="20"/>
          <w:lang w:val="en-GB" w:eastAsia="zh-CN"/>
        </w:rPr>
        <w:t xml:space="preserve">-CU or the </w:t>
      </w:r>
      <w:proofErr w:type="spellStart"/>
      <w:r w:rsidR="00DB0B86">
        <w:rPr>
          <w:sz w:val="20"/>
          <w:szCs w:val="20"/>
          <w:lang w:val="en-GB" w:eastAsia="zh-CN"/>
        </w:rPr>
        <w:t>gNB</w:t>
      </w:r>
      <w:proofErr w:type="spellEnd"/>
      <w:r w:rsidR="00DB0B86">
        <w:rPr>
          <w:sz w:val="20"/>
          <w:szCs w:val="20"/>
          <w:lang w:val="en-GB" w:eastAsia="zh-CN"/>
        </w:rPr>
        <w:t>-DU should determine the bitrate for UL QoS flows.</w:t>
      </w:r>
    </w:p>
    <w:p w14:paraId="53C737A1" w14:textId="162F30DA" w:rsidR="00805999" w:rsidRDefault="00697E46" w:rsidP="00130E1F">
      <w:pPr>
        <w:overflowPunct w:val="0"/>
        <w:snapToGrid/>
        <w:spacing w:beforeLines="50" w:before="120" w:afterLines="50"/>
        <w:textAlignment w:val="baseline"/>
        <w:rPr>
          <w:sz w:val="20"/>
          <w:szCs w:val="20"/>
          <w:lang w:val="en-GB" w:eastAsia="zh-CN"/>
        </w:rPr>
      </w:pPr>
      <w:r>
        <w:rPr>
          <w:sz w:val="20"/>
          <w:szCs w:val="20"/>
          <w:lang w:val="en-GB" w:eastAsia="zh-CN"/>
        </w:rPr>
        <w:t>First</w:t>
      </w:r>
      <w:r w:rsidR="00D91820">
        <w:rPr>
          <w:sz w:val="20"/>
          <w:szCs w:val="20"/>
          <w:lang w:val="en-GB" w:eastAsia="zh-CN"/>
        </w:rPr>
        <w:t xml:space="preserve">, it is </w:t>
      </w:r>
      <w:r w:rsidR="00487F1F">
        <w:rPr>
          <w:sz w:val="20"/>
          <w:szCs w:val="20"/>
          <w:lang w:val="en-GB" w:eastAsia="zh-CN"/>
        </w:rPr>
        <w:t xml:space="preserve">more efficient to determine the recommended rate at the </w:t>
      </w:r>
      <w:proofErr w:type="spellStart"/>
      <w:r w:rsidR="00487F1F">
        <w:rPr>
          <w:sz w:val="20"/>
          <w:szCs w:val="20"/>
          <w:lang w:val="en-GB" w:eastAsia="zh-CN"/>
        </w:rPr>
        <w:t>gNB</w:t>
      </w:r>
      <w:proofErr w:type="spellEnd"/>
      <w:r w:rsidR="00487F1F">
        <w:rPr>
          <w:sz w:val="20"/>
          <w:szCs w:val="20"/>
          <w:lang w:val="en-GB" w:eastAsia="zh-CN"/>
        </w:rPr>
        <w:t xml:space="preserve">-DU since </w:t>
      </w:r>
      <w:r>
        <w:rPr>
          <w:sz w:val="20"/>
          <w:szCs w:val="20"/>
          <w:lang w:val="en-GB" w:eastAsia="zh-CN"/>
        </w:rPr>
        <w:t xml:space="preserve">the recommended bitrate is signalled to the UE via MAC CE, and the </w:t>
      </w:r>
      <w:proofErr w:type="spellStart"/>
      <w:r>
        <w:rPr>
          <w:sz w:val="20"/>
          <w:szCs w:val="20"/>
          <w:lang w:val="en-GB" w:eastAsia="zh-CN"/>
        </w:rPr>
        <w:t>g</w:t>
      </w:r>
      <w:r>
        <w:rPr>
          <w:rFonts w:hint="eastAsia"/>
          <w:sz w:val="20"/>
          <w:szCs w:val="20"/>
          <w:lang w:val="en-GB" w:eastAsia="zh-CN"/>
        </w:rPr>
        <w:t>NB</w:t>
      </w:r>
      <w:proofErr w:type="spellEnd"/>
      <w:r>
        <w:rPr>
          <w:rFonts w:hint="eastAsia"/>
          <w:sz w:val="20"/>
          <w:szCs w:val="20"/>
          <w:lang w:val="en-GB" w:eastAsia="zh-CN"/>
        </w:rPr>
        <w:t>-DU</w:t>
      </w:r>
      <w:r>
        <w:rPr>
          <w:sz w:val="20"/>
          <w:szCs w:val="20"/>
          <w:lang w:val="en-GB" w:eastAsia="zh-CN"/>
        </w:rPr>
        <w:t xml:space="preserve"> is more</w:t>
      </w:r>
      <w:r w:rsidR="00487F1F">
        <w:rPr>
          <w:sz w:val="20"/>
          <w:szCs w:val="20"/>
          <w:lang w:val="en-GB" w:eastAsia="zh-CN"/>
        </w:rPr>
        <w:t xml:space="preserve"> aware of the </w:t>
      </w:r>
      <w:r w:rsidR="001566AE">
        <w:rPr>
          <w:sz w:val="20"/>
          <w:szCs w:val="20"/>
          <w:lang w:val="en-GB" w:eastAsia="zh-CN"/>
        </w:rPr>
        <w:t xml:space="preserve">radio link </w:t>
      </w:r>
      <w:r w:rsidR="00487F1F">
        <w:rPr>
          <w:sz w:val="20"/>
          <w:szCs w:val="20"/>
          <w:lang w:val="en-GB" w:eastAsia="zh-CN"/>
        </w:rPr>
        <w:t>status and the resource scheduling so that it can react to the congestion timely.</w:t>
      </w:r>
      <w:r w:rsidR="005A39BD">
        <w:rPr>
          <w:sz w:val="20"/>
          <w:szCs w:val="20"/>
          <w:lang w:val="en-GB" w:eastAsia="zh-CN"/>
        </w:rPr>
        <w:t xml:space="preserve"> Otherwise, if the </w:t>
      </w:r>
      <w:proofErr w:type="spellStart"/>
      <w:r w:rsidR="005A39BD">
        <w:rPr>
          <w:sz w:val="20"/>
          <w:szCs w:val="20"/>
          <w:lang w:val="en-GB" w:eastAsia="zh-CN"/>
        </w:rPr>
        <w:t>gNB</w:t>
      </w:r>
      <w:proofErr w:type="spellEnd"/>
      <w:r w:rsidR="005A39BD">
        <w:rPr>
          <w:sz w:val="20"/>
          <w:szCs w:val="20"/>
          <w:lang w:val="en-GB" w:eastAsia="zh-CN"/>
        </w:rPr>
        <w:t xml:space="preserve">-CU is responsible </w:t>
      </w:r>
      <w:r w:rsidR="00703937">
        <w:rPr>
          <w:sz w:val="20"/>
          <w:szCs w:val="20"/>
          <w:lang w:val="en-GB" w:eastAsia="zh-CN"/>
        </w:rPr>
        <w:t xml:space="preserve">for </w:t>
      </w:r>
      <w:r w:rsidR="005A39BD">
        <w:rPr>
          <w:sz w:val="20"/>
          <w:szCs w:val="20"/>
          <w:lang w:val="en-GB" w:eastAsia="zh-CN"/>
        </w:rPr>
        <w:t>determin</w:t>
      </w:r>
      <w:r w:rsidR="00703937">
        <w:rPr>
          <w:sz w:val="20"/>
          <w:szCs w:val="20"/>
          <w:lang w:val="en-GB" w:eastAsia="zh-CN"/>
        </w:rPr>
        <w:t>ing</w:t>
      </w:r>
      <w:r w:rsidR="005A39BD">
        <w:rPr>
          <w:sz w:val="20"/>
          <w:szCs w:val="20"/>
          <w:lang w:val="en-GB" w:eastAsia="zh-CN"/>
        </w:rPr>
        <w:t xml:space="preserve"> the recommended bit rate, it has to obtain the congestion information from the </w:t>
      </w:r>
      <w:proofErr w:type="spellStart"/>
      <w:r w:rsidR="005A39BD">
        <w:rPr>
          <w:sz w:val="20"/>
          <w:szCs w:val="20"/>
          <w:lang w:val="en-GB" w:eastAsia="zh-CN"/>
        </w:rPr>
        <w:t>gNB</w:t>
      </w:r>
      <w:proofErr w:type="spellEnd"/>
      <w:r w:rsidR="005A39BD">
        <w:rPr>
          <w:sz w:val="20"/>
          <w:szCs w:val="20"/>
          <w:lang w:val="en-GB" w:eastAsia="zh-CN"/>
        </w:rPr>
        <w:t xml:space="preserve">-DU first, and provide the recommended bit rate to the </w:t>
      </w:r>
      <w:proofErr w:type="spellStart"/>
      <w:r w:rsidR="005A39BD">
        <w:rPr>
          <w:sz w:val="20"/>
          <w:szCs w:val="20"/>
          <w:lang w:val="en-GB" w:eastAsia="zh-CN"/>
        </w:rPr>
        <w:t>gNB</w:t>
      </w:r>
      <w:proofErr w:type="spellEnd"/>
      <w:r w:rsidR="005A39BD">
        <w:rPr>
          <w:sz w:val="20"/>
          <w:szCs w:val="20"/>
          <w:lang w:val="en-GB" w:eastAsia="zh-CN"/>
        </w:rPr>
        <w:t xml:space="preserve">-DU for sending the MAC CE, which introduces additional interactions between the </w:t>
      </w:r>
      <w:proofErr w:type="spellStart"/>
      <w:r w:rsidR="005A39BD">
        <w:rPr>
          <w:sz w:val="20"/>
          <w:szCs w:val="20"/>
          <w:lang w:val="en-GB" w:eastAsia="zh-CN"/>
        </w:rPr>
        <w:t>gNB</w:t>
      </w:r>
      <w:proofErr w:type="spellEnd"/>
      <w:r w:rsidR="005A39BD">
        <w:rPr>
          <w:sz w:val="20"/>
          <w:szCs w:val="20"/>
          <w:lang w:val="en-GB" w:eastAsia="zh-CN"/>
        </w:rPr>
        <w:t xml:space="preserve">-CU and the </w:t>
      </w:r>
      <w:proofErr w:type="spellStart"/>
      <w:r w:rsidR="005A39BD">
        <w:rPr>
          <w:sz w:val="20"/>
          <w:szCs w:val="20"/>
          <w:lang w:val="en-GB" w:eastAsia="zh-CN"/>
        </w:rPr>
        <w:t>gNB</w:t>
      </w:r>
      <w:proofErr w:type="spellEnd"/>
      <w:r w:rsidR="005A39BD">
        <w:rPr>
          <w:sz w:val="20"/>
          <w:szCs w:val="20"/>
          <w:lang w:val="en-GB" w:eastAsia="zh-CN"/>
        </w:rPr>
        <w:t xml:space="preserve">-DU and may make the uplink rate control been executed with unexpected </w:t>
      </w:r>
      <w:r w:rsidR="005A39BD" w:rsidRPr="005A39BD">
        <w:rPr>
          <w:sz w:val="20"/>
          <w:szCs w:val="20"/>
          <w:lang w:val="en-GB" w:eastAsia="zh-CN"/>
        </w:rPr>
        <w:t>hysteresis</w:t>
      </w:r>
      <w:r w:rsidR="005A39BD">
        <w:rPr>
          <w:sz w:val="20"/>
          <w:szCs w:val="20"/>
          <w:lang w:val="en-GB" w:eastAsia="zh-CN"/>
        </w:rPr>
        <w:t>.</w:t>
      </w:r>
    </w:p>
    <w:p w14:paraId="0A820F25" w14:textId="2491124C" w:rsidR="005A39BD" w:rsidRPr="005A39BD" w:rsidRDefault="005A39BD" w:rsidP="00130E1F">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bservation 1</w:t>
      </w:r>
      <w:r w:rsidRPr="005A39BD">
        <w:rPr>
          <w:b/>
          <w:bCs/>
          <w:sz w:val="20"/>
          <w:szCs w:val="20"/>
          <w:lang w:val="en-GB" w:eastAsia="zh-CN"/>
        </w:rPr>
        <w:t xml:space="preserve">: It is more efficient and with less spec impacts to determine the recommended bit rate at the </w:t>
      </w:r>
      <w:proofErr w:type="spellStart"/>
      <w:r w:rsidRPr="005A39BD">
        <w:rPr>
          <w:b/>
          <w:bCs/>
          <w:sz w:val="20"/>
          <w:szCs w:val="20"/>
          <w:lang w:val="en-GB" w:eastAsia="zh-CN"/>
        </w:rPr>
        <w:t>gNB</w:t>
      </w:r>
      <w:proofErr w:type="spellEnd"/>
      <w:r w:rsidRPr="005A39BD">
        <w:rPr>
          <w:b/>
          <w:bCs/>
          <w:sz w:val="20"/>
          <w:szCs w:val="20"/>
          <w:lang w:val="en-GB" w:eastAsia="zh-CN"/>
        </w:rPr>
        <w:t>-DU.</w:t>
      </w:r>
    </w:p>
    <w:p w14:paraId="51ABB6E2" w14:textId="4363F239" w:rsidR="00C8484B" w:rsidRDefault="00C8484B" w:rsidP="00037435">
      <w:pPr>
        <w:overflowPunct w:val="0"/>
        <w:snapToGrid/>
        <w:spacing w:beforeLines="50" w:before="120" w:afterLines="50"/>
        <w:textAlignment w:val="baseline"/>
        <w:rPr>
          <w:sz w:val="20"/>
          <w:szCs w:val="20"/>
          <w:lang w:val="en-GB" w:eastAsia="zh-CN"/>
        </w:rPr>
      </w:pPr>
      <w:r>
        <w:rPr>
          <w:rFonts w:hint="eastAsia"/>
          <w:sz w:val="20"/>
          <w:szCs w:val="20"/>
          <w:lang w:val="en-GB" w:eastAsia="zh-CN"/>
        </w:rPr>
        <w:t>B</w:t>
      </w:r>
      <w:r>
        <w:rPr>
          <w:sz w:val="20"/>
          <w:szCs w:val="20"/>
          <w:lang w:val="en-GB" w:eastAsia="zh-CN"/>
        </w:rPr>
        <w:t xml:space="preserve">esides, </w:t>
      </w:r>
      <w:r w:rsidR="00D536DD">
        <w:rPr>
          <w:sz w:val="20"/>
          <w:szCs w:val="20"/>
          <w:lang w:val="en-GB" w:eastAsia="zh-CN"/>
        </w:rPr>
        <w:t>as analysed in our previous paper R3-25</w:t>
      </w:r>
      <w:r w:rsidR="00E54071">
        <w:rPr>
          <w:sz w:val="20"/>
          <w:szCs w:val="20"/>
          <w:lang w:val="en-GB" w:eastAsia="zh-CN"/>
        </w:rPr>
        <w:t>3348</w:t>
      </w:r>
      <w:r w:rsidR="00D536DD">
        <w:rPr>
          <w:sz w:val="20"/>
          <w:szCs w:val="20"/>
          <w:lang w:val="en-GB" w:eastAsia="zh-CN"/>
        </w:rPr>
        <w:t xml:space="preserve">, </w:t>
      </w:r>
      <w:r w:rsidR="00057427">
        <w:rPr>
          <w:sz w:val="20"/>
          <w:szCs w:val="20"/>
          <w:lang w:val="en-GB" w:eastAsia="zh-CN"/>
        </w:rPr>
        <w:t xml:space="preserve">there is no technical obstacles </w:t>
      </w:r>
      <w:r w:rsidR="00037435">
        <w:rPr>
          <w:sz w:val="20"/>
          <w:szCs w:val="20"/>
          <w:lang w:val="en-GB" w:eastAsia="zh-CN"/>
        </w:rPr>
        <w:t xml:space="preserve">for the </w:t>
      </w:r>
      <w:proofErr w:type="spellStart"/>
      <w:r w:rsidR="00037435">
        <w:rPr>
          <w:sz w:val="20"/>
          <w:szCs w:val="20"/>
          <w:lang w:val="en-GB" w:eastAsia="zh-CN"/>
        </w:rPr>
        <w:t>gNB</w:t>
      </w:r>
      <w:proofErr w:type="spellEnd"/>
      <w:r w:rsidR="00037435">
        <w:rPr>
          <w:sz w:val="20"/>
          <w:szCs w:val="20"/>
          <w:lang w:val="en-GB" w:eastAsia="zh-CN"/>
        </w:rPr>
        <w:t>-DU to decide the recommended bitrate for a QoS flow.</w:t>
      </w:r>
      <w:r w:rsidR="00037435">
        <w:rPr>
          <w:rFonts w:hint="eastAsia"/>
          <w:sz w:val="20"/>
          <w:szCs w:val="20"/>
          <w:lang w:val="en-GB" w:eastAsia="zh-CN"/>
        </w:rPr>
        <w:t xml:space="preserve"> </w:t>
      </w:r>
      <w:r w:rsidR="000B3213">
        <w:rPr>
          <w:sz w:val="20"/>
          <w:szCs w:val="20"/>
          <w:lang w:val="en-GB" w:eastAsia="zh-CN"/>
        </w:rPr>
        <w:t xml:space="preserve">On one hand, the </w:t>
      </w:r>
      <w:proofErr w:type="spellStart"/>
      <w:r w:rsidR="000B3213">
        <w:rPr>
          <w:sz w:val="20"/>
          <w:szCs w:val="20"/>
          <w:lang w:val="en-GB" w:eastAsia="zh-CN"/>
        </w:rPr>
        <w:t>gNB</w:t>
      </w:r>
      <w:proofErr w:type="spellEnd"/>
      <w:r w:rsidR="000B3213">
        <w:rPr>
          <w:sz w:val="20"/>
          <w:szCs w:val="20"/>
          <w:lang w:val="en-GB" w:eastAsia="zh-CN"/>
        </w:rPr>
        <w:t xml:space="preserve">-DU can obtain the QoS flow level QoS parameters via F1AP, so that it can derive the available rate for each QoS flow based on the available resource and the QoS requirements. For example, assuming there are two QoS flows with their GFBR equal to 10Mbps (QoS flow 1) and 20Mbps (QoS flow 2) respectively, if the </w:t>
      </w:r>
      <w:proofErr w:type="spellStart"/>
      <w:r w:rsidR="000B3213">
        <w:rPr>
          <w:sz w:val="20"/>
          <w:szCs w:val="20"/>
          <w:lang w:val="en-GB" w:eastAsia="zh-CN"/>
        </w:rPr>
        <w:t>gNB</w:t>
      </w:r>
      <w:proofErr w:type="spellEnd"/>
      <w:r w:rsidR="000B3213">
        <w:rPr>
          <w:sz w:val="20"/>
          <w:szCs w:val="20"/>
          <w:lang w:val="en-GB" w:eastAsia="zh-CN"/>
        </w:rPr>
        <w:t xml:space="preserve">-DU can provide up to 45Mbps </w:t>
      </w:r>
      <w:r w:rsidR="000B3213">
        <w:rPr>
          <w:rFonts w:hint="eastAsia"/>
          <w:sz w:val="20"/>
          <w:szCs w:val="20"/>
          <w:lang w:val="en-GB" w:eastAsia="zh-CN"/>
        </w:rPr>
        <w:t>f</w:t>
      </w:r>
      <w:r w:rsidR="000B3213">
        <w:rPr>
          <w:sz w:val="20"/>
          <w:szCs w:val="20"/>
          <w:lang w:val="en-GB" w:eastAsia="zh-CN"/>
        </w:rPr>
        <w:t xml:space="preserve">or the </w:t>
      </w:r>
      <w:r w:rsidR="000B3213">
        <w:rPr>
          <w:rFonts w:hint="eastAsia"/>
          <w:sz w:val="20"/>
          <w:szCs w:val="20"/>
          <w:lang w:val="en-GB" w:eastAsia="zh-CN"/>
        </w:rPr>
        <w:t>two</w:t>
      </w:r>
      <w:r w:rsidR="000B3213">
        <w:rPr>
          <w:sz w:val="20"/>
          <w:szCs w:val="20"/>
          <w:lang w:val="en-GB" w:eastAsia="zh-CN"/>
        </w:rPr>
        <w:t xml:space="preserve"> QoS flows in total, then it can determine the recommended bit rate as 15Mbps for QoS flow 1 and 30Mbps for QoS flow 2.</w:t>
      </w:r>
    </w:p>
    <w:p w14:paraId="39259511" w14:textId="484CB52C" w:rsidR="0040378C" w:rsidRPr="005A39BD" w:rsidRDefault="0040378C" w:rsidP="0040378C">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 xml:space="preserve">bservation </w:t>
      </w:r>
      <w:r>
        <w:rPr>
          <w:b/>
          <w:bCs/>
          <w:i/>
          <w:iCs/>
          <w:sz w:val="20"/>
          <w:szCs w:val="20"/>
          <w:u w:val="single"/>
          <w:lang w:val="en-GB" w:eastAsia="zh-CN"/>
        </w:rPr>
        <w:t>2</w:t>
      </w:r>
      <w:r w:rsidRPr="005A39BD">
        <w:rPr>
          <w:b/>
          <w:bCs/>
          <w:sz w:val="20"/>
          <w:szCs w:val="20"/>
          <w:lang w:val="en-GB" w:eastAsia="zh-CN"/>
        </w:rPr>
        <w:t xml:space="preserve">: </w:t>
      </w:r>
      <w:r>
        <w:rPr>
          <w:b/>
          <w:bCs/>
          <w:sz w:val="20"/>
          <w:szCs w:val="20"/>
          <w:lang w:val="en-GB" w:eastAsia="zh-CN"/>
        </w:rPr>
        <w:t xml:space="preserve">The </w:t>
      </w:r>
      <w:proofErr w:type="spellStart"/>
      <w:r>
        <w:rPr>
          <w:b/>
          <w:bCs/>
          <w:sz w:val="20"/>
          <w:szCs w:val="20"/>
          <w:lang w:val="en-GB" w:eastAsia="zh-CN"/>
        </w:rPr>
        <w:t>gNB</w:t>
      </w:r>
      <w:proofErr w:type="spellEnd"/>
      <w:r>
        <w:rPr>
          <w:b/>
          <w:bCs/>
          <w:sz w:val="20"/>
          <w:szCs w:val="20"/>
          <w:lang w:val="en-GB" w:eastAsia="zh-CN"/>
        </w:rPr>
        <w:t>-DU can obtain the QoS flow level QoS requirements</w:t>
      </w:r>
      <w:r w:rsidRPr="005A39BD">
        <w:rPr>
          <w:b/>
          <w:bCs/>
          <w:sz w:val="20"/>
          <w:szCs w:val="20"/>
          <w:lang w:val="en-GB" w:eastAsia="zh-CN"/>
        </w:rPr>
        <w:t>.</w:t>
      </w:r>
    </w:p>
    <w:p w14:paraId="774F0381" w14:textId="439547A1" w:rsidR="00567467" w:rsidRDefault="009F2396" w:rsidP="00037435">
      <w:pPr>
        <w:overflowPunct w:val="0"/>
        <w:snapToGrid/>
        <w:spacing w:beforeLines="50" w:before="120" w:afterLines="50"/>
        <w:textAlignment w:val="baseline"/>
        <w:rPr>
          <w:sz w:val="20"/>
          <w:szCs w:val="20"/>
          <w:lang w:val="en-GB" w:eastAsia="zh-CN"/>
        </w:rPr>
      </w:pPr>
      <w:r>
        <w:rPr>
          <w:sz w:val="20"/>
          <w:szCs w:val="20"/>
          <w:lang w:val="en-GB" w:eastAsia="zh-CN"/>
        </w:rPr>
        <w:lastRenderedPageBreak/>
        <w:t xml:space="preserve">On the other hand, the </w:t>
      </w:r>
      <w:proofErr w:type="spellStart"/>
      <w:r>
        <w:rPr>
          <w:sz w:val="20"/>
          <w:szCs w:val="20"/>
          <w:lang w:val="en-GB" w:eastAsia="zh-CN"/>
        </w:rPr>
        <w:t>gNB</w:t>
      </w:r>
      <w:proofErr w:type="spellEnd"/>
      <w:r>
        <w:rPr>
          <w:sz w:val="20"/>
          <w:szCs w:val="20"/>
          <w:lang w:val="en-GB" w:eastAsia="zh-CN"/>
        </w:rPr>
        <w:t>-DU is also capable to measure the</w:t>
      </w:r>
      <w:r w:rsidR="00037435">
        <w:rPr>
          <w:sz w:val="20"/>
          <w:szCs w:val="20"/>
          <w:lang w:val="en-GB" w:eastAsia="zh-CN"/>
        </w:rPr>
        <w:t xml:space="preserve"> actual bitrate of each QoS flow by taking statistics of the received UL packets. Specifically, if there is only one QoS flow mapping to the DRB, the </w:t>
      </w:r>
      <w:proofErr w:type="spellStart"/>
      <w:r w:rsidR="00037435">
        <w:rPr>
          <w:sz w:val="20"/>
          <w:szCs w:val="20"/>
          <w:lang w:val="en-GB" w:eastAsia="zh-CN"/>
        </w:rPr>
        <w:t>gNB</w:t>
      </w:r>
      <w:proofErr w:type="spellEnd"/>
      <w:r w:rsidR="00037435">
        <w:rPr>
          <w:sz w:val="20"/>
          <w:szCs w:val="20"/>
          <w:lang w:val="en-GB" w:eastAsia="zh-CN"/>
        </w:rPr>
        <w:t xml:space="preserve">-DU can measure the </w:t>
      </w:r>
      <w:r>
        <w:rPr>
          <w:sz w:val="20"/>
          <w:szCs w:val="20"/>
          <w:lang w:val="en-GB" w:eastAsia="zh-CN"/>
        </w:rPr>
        <w:t>bit</w:t>
      </w:r>
      <w:r w:rsidR="00037435">
        <w:rPr>
          <w:sz w:val="20"/>
          <w:szCs w:val="20"/>
          <w:lang w:val="en-GB" w:eastAsia="zh-CN"/>
        </w:rPr>
        <w:t xml:space="preserve">rate for the DRB, which equals to the rate of the QoS flow. If there are multiple QoS flows mapping to the DRB, </w:t>
      </w:r>
      <w:r w:rsidR="00567467">
        <w:rPr>
          <w:sz w:val="20"/>
          <w:szCs w:val="20"/>
          <w:lang w:val="en-GB" w:eastAsia="zh-CN"/>
        </w:rPr>
        <w:t xml:space="preserve">the </w:t>
      </w:r>
      <w:r w:rsidR="00057427">
        <w:rPr>
          <w:sz w:val="20"/>
          <w:szCs w:val="20"/>
          <w:lang w:val="en-GB" w:eastAsia="zh-CN"/>
        </w:rPr>
        <w:t xml:space="preserve">UL </w:t>
      </w:r>
      <w:r w:rsidR="00567467">
        <w:rPr>
          <w:sz w:val="20"/>
          <w:szCs w:val="20"/>
          <w:lang w:val="en-GB" w:eastAsia="zh-CN"/>
        </w:rPr>
        <w:t>SDAP header should be configured</w:t>
      </w:r>
      <w:r w:rsidR="00057427">
        <w:rPr>
          <w:sz w:val="20"/>
          <w:szCs w:val="20"/>
          <w:lang w:val="en-GB" w:eastAsia="zh-CN"/>
        </w:rPr>
        <w:t>, because</w:t>
      </w:r>
      <w:r w:rsidR="00567467">
        <w:rPr>
          <w:sz w:val="20"/>
          <w:szCs w:val="20"/>
          <w:lang w:val="en-GB" w:eastAsia="zh-CN"/>
        </w:rPr>
        <w:t xml:space="preserve"> the </w:t>
      </w:r>
      <w:proofErr w:type="spellStart"/>
      <w:r w:rsidR="00567467">
        <w:rPr>
          <w:sz w:val="20"/>
          <w:szCs w:val="20"/>
          <w:lang w:val="en-GB" w:eastAsia="zh-CN"/>
        </w:rPr>
        <w:t>gNB</w:t>
      </w:r>
      <w:proofErr w:type="spellEnd"/>
      <w:r w:rsidR="00567467">
        <w:rPr>
          <w:sz w:val="20"/>
          <w:szCs w:val="20"/>
          <w:lang w:val="en-GB" w:eastAsia="zh-CN"/>
        </w:rPr>
        <w:t xml:space="preserve"> </w:t>
      </w:r>
      <w:r w:rsidR="00A1300A">
        <w:rPr>
          <w:sz w:val="20"/>
          <w:szCs w:val="20"/>
          <w:lang w:val="en-GB" w:eastAsia="zh-CN"/>
        </w:rPr>
        <w:t>needs to know</w:t>
      </w:r>
      <w:r w:rsidR="00567467">
        <w:rPr>
          <w:sz w:val="20"/>
          <w:szCs w:val="20"/>
          <w:lang w:val="en-GB" w:eastAsia="zh-CN"/>
        </w:rPr>
        <w:t xml:space="preserve"> the QFI </w:t>
      </w:r>
      <w:r w:rsidR="00A1300A">
        <w:rPr>
          <w:sz w:val="20"/>
          <w:szCs w:val="20"/>
          <w:lang w:val="en-GB" w:eastAsia="zh-CN"/>
        </w:rPr>
        <w:t xml:space="preserve">and fill it </w:t>
      </w:r>
      <w:r w:rsidR="00567467">
        <w:rPr>
          <w:sz w:val="20"/>
          <w:szCs w:val="20"/>
          <w:lang w:val="en-GB" w:eastAsia="zh-CN"/>
        </w:rPr>
        <w:t>in</w:t>
      </w:r>
      <w:r w:rsidR="00A1300A">
        <w:rPr>
          <w:sz w:val="20"/>
          <w:szCs w:val="20"/>
          <w:lang w:val="en-GB" w:eastAsia="zh-CN"/>
        </w:rPr>
        <w:t>to</w:t>
      </w:r>
      <w:r w:rsidR="00567467">
        <w:rPr>
          <w:sz w:val="20"/>
          <w:szCs w:val="20"/>
          <w:lang w:val="en-GB" w:eastAsia="zh-CN"/>
        </w:rPr>
        <w:t xml:space="preserve"> the </w:t>
      </w:r>
      <w:r w:rsidR="00A1300A">
        <w:rPr>
          <w:sz w:val="20"/>
          <w:szCs w:val="20"/>
          <w:lang w:val="en-GB" w:eastAsia="zh-CN"/>
        </w:rPr>
        <w:t>NG</w:t>
      </w:r>
      <w:r w:rsidR="00567467">
        <w:rPr>
          <w:sz w:val="20"/>
          <w:szCs w:val="20"/>
          <w:lang w:val="en-GB" w:eastAsia="zh-CN"/>
        </w:rPr>
        <w:t>-U header when forwarding the packets to the UPF</w:t>
      </w:r>
      <w:r w:rsidR="00A1300A">
        <w:rPr>
          <w:sz w:val="20"/>
          <w:szCs w:val="20"/>
          <w:lang w:val="en-GB" w:eastAsia="zh-CN"/>
        </w:rPr>
        <w:t xml:space="preserve"> (the QFI must be included in the </w:t>
      </w:r>
      <w:r w:rsidR="00A1300A" w:rsidRPr="00A1300A">
        <w:rPr>
          <w:sz w:val="20"/>
          <w:szCs w:val="20"/>
          <w:lang w:val="en-GB" w:eastAsia="zh-CN"/>
        </w:rPr>
        <w:t xml:space="preserve">UL PDU SESSION INFORMATION Format </w:t>
      </w:r>
      <w:r w:rsidR="00A1300A">
        <w:rPr>
          <w:sz w:val="20"/>
          <w:szCs w:val="20"/>
          <w:lang w:val="en-GB" w:eastAsia="zh-CN"/>
        </w:rPr>
        <w:t>according to the TS 38.415</w:t>
      </w:r>
      <w:r>
        <w:rPr>
          <w:sz w:val="20"/>
          <w:szCs w:val="20"/>
          <w:lang w:val="en-GB" w:eastAsia="zh-CN"/>
        </w:rPr>
        <w:t xml:space="preserve"> [1]</w:t>
      </w:r>
      <w:r w:rsidR="00A1300A">
        <w:rPr>
          <w:sz w:val="20"/>
          <w:szCs w:val="20"/>
          <w:lang w:val="en-GB" w:eastAsia="zh-CN"/>
        </w:rPr>
        <w:t>)</w:t>
      </w:r>
      <w:r w:rsidR="00567467">
        <w:rPr>
          <w:sz w:val="20"/>
          <w:szCs w:val="20"/>
          <w:lang w:val="en-GB" w:eastAsia="zh-CN"/>
        </w:rPr>
        <w:t xml:space="preserve">. </w:t>
      </w:r>
      <w:r w:rsidR="007265F4">
        <w:rPr>
          <w:sz w:val="20"/>
          <w:szCs w:val="20"/>
          <w:lang w:val="en-GB" w:eastAsia="zh-CN"/>
        </w:rPr>
        <w:t>T</w:t>
      </w:r>
      <w:r w:rsidR="00037435">
        <w:rPr>
          <w:sz w:val="20"/>
          <w:szCs w:val="20"/>
          <w:lang w:val="en-GB" w:eastAsia="zh-CN"/>
        </w:rPr>
        <w:t xml:space="preserve">he </w:t>
      </w:r>
      <w:proofErr w:type="spellStart"/>
      <w:r w:rsidR="00037435">
        <w:rPr>
          <w:sz w:val="20"/>
          <w:szCs w:val="20"/>
          <w:lang w:val="en-GB" w:eastAsia="zh-CN"/>
        </w:rPr>
        <w:t>gNB</w:t>
      </w:r>
      <w:proofErr w:type="spellEnd"/>
      <w:r w:rsidR="00037435">
        <w:rPr>
          <w:sz w:val="20"/>
          <w:szCs w:val="20"/>
          <w:lang w:val="en-GB" w:eastAsia="zh-CN"/>
        </w:rPr>
        <w:t xml:space="preserve">-DU can distinguish the packets belong to different QoS flows via the SDAP header </w:t>
      </w:r>
      <w:r w:rsidR="007265F4">
        <w:rPr>
          <w:sz w:val="20"/>
          <w:szCs w:val="20"/>
          <w:lang w:val="en-GB" w:eastAsia="zh-CN"/>
        </w:rPr>
        <w:t>so that the</w:t>
      </w:r>
      <w:r w:rsidR="00037435">
        <w:rPr>
          <w:sz w:val="20"/>
          <w:szCs w:val="20"/>
          <w:lang w:val="en-GB" w:eastAsia="zh-CN"/>
        </w:rPr>
        <w:t xml:space="preserve"> rate of each QoS flow</w:t>
      </w:r>
      <w:r w:rsidR="007265F4">
        <w:rPr>
          <w:sz w:val="20"/>
          <w:szCs w:val="20"/>
          <w:lang w:val="en-GB" w:eastAsia="zh-CN"/>
        </w:rPr>
        <w:t xml:space="preserve"> can be measured</w:t>
      </w:r>
      <w:r w:rsidR="00037435">
        <w:rPr>
          <w:sz w:val="20"/>
          <w:szCs w:val="20"/>
          <w:lang w:val="en-GB" w:eastAsia="zh-CN"/>
        </w:rPr>
        <w:t xml:space="preserve">. </w:t>
      </w:r>
      <w:r w:rsidR="00567467">
        <w:rPr>
          <w:sz w:val="20"/>
          <w:szCs w:val="20"/>
          <w:lang w:val="en-GB" w:eastAsia="zh-CN"/>
        </w:rPr>
        <w:t xml:space="preserve">With monitoring the actual rate for the QoS flows, the </w:t>
      </w:r>
      <w:proofErr w:type="spellStart"/>
      <w:r w:rsidR="00567467">
        <w:rPr>
          <w:sz w:val="20"/>
          <w:szCs w:val="20"/>
          <w:lang w:val="en-GB" w:eastAsia="zh-CN"/>
        </w:rPr>
        <w:t>gNB</w:t>
      </w:r>
      <w:proofErr w:type="spellEnd"/>
      <w:r w:rsidR="00567467">
        <w:rPr>
          <w:sz w:val="20"/>
          <w:szCs w:val="20"/>
          <w:lang w:val="en-GB" w:eastAsia="zh-CN"/>
        </w:rPr>
        <w:t>-DU can</w:t>
      </w:r>
      <w:r w:rsidR="00567467" w:rsidRPr="00D14F30">
        <w:rPr>
          <w:sz w:val="20"/>
          <w:szCs w:val="20"/>
          <w:lang w:val="en-GB" w:eastAsia="zh-CN"/>
        </w:rPr>
        <w:t xml:space="preserve"> </w:t>
      </w:r>
      <w:r w:rsidR="00567467">
        <w:rPr>
          <w:sz w:val="20"/>
          <w:szCs w:val="20"/>
          <w:lang w:val="en-GB" w:eastAsia="zh-CN"/>
        </w:rPr>
        <w:t xml:space="preserve">determine the recommended rate for each QoS flow by taking the available resource, measured </w:t>
      </w:r>
      <w:r>
        <w:rPr>
          <w:sz w:val="20"/>
          <w:szCs w:val="20"/>
          <w:lang w:val="en-GB" w:eastAsia="zh-CN"/>
        </w:rPr>
        <w:t>bit</w:t>
      </w:r>
      <w:r w:rsidR="00567467">
        <w:rPr>
          <w:sz w:val="20"/>
          <w:szCs w:val="20"/>
          <w:lang w:val="en-GB" w:eastAsia="zh-CN"/>
        </w:rPr>
        <w:t xml:space="preserve">rate per QoS flow and the QoS requirement of each </w:t>
      </w:r>
      <w:proofErr w:type="spellStart"/>
      <w:r w:rsidR="00567467">
        <w:rPr>
          <w:sz w:val="20"/>
          <w:szCs w:val="20"/>
          <w:lang w:val="en-GB" w:eastAsia="zh-CN"/>
        </w:rPr>
        <w:t>Qos</w:t>
      </w:r>
      <w:proofErr w:type="spellEnd"/>
      <w:r w:rsidR="00567467">
        <w:rPr>
          <w:sz w:val="20"/>
          <w:szCs w:val="20"/>
          <w:lang w:val="en-GB" w:eastAsia="zh-CN"/>
        </w:rPr>
        <w:t xml:space="preserve"> flow into account.</w:t>
      </w:r>
    </w:p>
    <w:p w14:paraId="7BEBFFEA" w14:textId="45C82C44" w:rsidR="00E416BA" w:rsidRPr="005A39BD" w:rsidRDefault="00E416BA" w:rsidP="00E416BA">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 xml:space="preserve">bservation </w:t>
      </w:r>
      <w:r w:rsidR="00F60AA6">
        <w:rPr>
          <w:b/>
          <w:bCs/>
          <w:i/>
          <w:iCs/>
          <w:sz w:val="20"/>
          <w:szCs w:val="20"/>
          <w:u w:val="single"/>
          <w:lang w:val="en-GB" w:eastAsia="zh-CN"/>
        </w:rPr>
        <w:t>3</w:t>
      </w:r>
      <w:r w:rsidRPr="005A39BD">
        <w:rPr>
          <w:b/>
          <w:bCs/>
          <w:sz w:val="20"/>
          <w:szCs w:val="20"/>
          <w:lang w:val="en-GB" w:eastAsia="zh-CN"/>
        </w:rPr>
        <w:t xml:space="preserve">: </w:t>
      </w:r>
      <w:r w:rsidR="0040378C">
        <w:rPr>
          <w:b/>
          <w:bCs/>
          <w:sz w:val="20"/>
          <w:szCs w:val="20"/>
          <w:lang w:val="en-GB" w:eastAsia="zh-CN"/>
        </w:rPr>
        <w:t xml:space="preserve">The </w:t>
      </w:r>
      <w:proofErr w:type="spellStart"/>
      <w:r w:rsidR="0040378C">
        <w:rPr>
          <w:b/>
          <w:bCs/>
          <w:sz w:val="20"/>
          <w:szCs w:val="20"/>
          <w:lang w:val="en-GB" w:eastAsia="zh-CN"/>
        </w:rPr>
        <w:t>gNB</w:t>
      </w:r>
      <w:proofErr w:type="spellEnd"/>
      <w:r w:rsidR="0040378C">
        <w:rPr>
          <w:b/>
          <w:bCs/>
          <w:sz w:val="20"/>
          <w:szCs w:val="20"/>
          <w:lang w:val="en-GB" w:eastAsia="zh-CN"/>
        </w:rPr>
        <w:t xml:space="preserve">-DU can measure the </w:t>
      </w:r>
      <w:r w:rsidR="00F60AA6">
        <w:rPr>
          <w:b/>
          <w:bCs/>
          <w:sz w:val="20"/>
          <w:szCs w:val="20"/>
          <w:lang w:val="en-GB" w:eastAsia="zh-CN"/>
        </w:rPr>
        <w:t xml:space="preserve">bitrate per QoS flow without assistance information from the </w:t>
      </w:r>
      <w:proofErr w:type="spellStart"/>
      <w:r w:rsidR="00F60AA6">
        <w:rPr>
          <w:b/>
          <w:bCs/>
          <w:sz w:val="20"/>
          <w:szCs w:val="20"/>
          <w:lang w:val="en-GB" w:eastAsia="zh-CN"/>
        </w:rPr>
        <w:t>gNB</w:t>
      </w:r>
      <w:proofErr w:type="spellEnd"/>
      <w:r w:rsidR="00F60AA6">
        <w:rPr>
          <w:b/>
          <w:bCs/>
          <w:sz w:val="20"/>
          <w:szCs w:val="20"/>
          <w:lang w:val="en-GB" w:eastAsia="zh-CN"/>
        </w:rPr>
        <w:t>-CU</w:t>
      </w:r>
      <w:r w:rsidRPr="005A39BD">
        <w:rPr>
          <w:b/>
          <w:bCs/>
          <w:sz w:val="20"/>
          <w:szCs w:val="20"/>
          <w:lang w:val="en-GB" w:eastAsia="zh-CN"/>
        </w:rPr>
        <w:t>.</w:t>
      </w:r>
    </w:p>
    <w:p w14:paraId="00011602" w14:textId="0C623D27" w:rsidR="007265F4" w:rsidRPr="007265F4" w:rsidRDefault="00E8066C" w:rsidP="007C1A4A">
      <w:pPr>
        <w:overflowPunct w:val="0"/>
        <w:snapToGrid/>
        <w:spacing w:beforeLines="50" w:before="120" w:afterLines="50"/>
        <w:textAlignment w:val="baseline"/>
        <w:rPr>
          <w:sz w:val="20"/>
          <w:szCs w:val="20"/>
          <w:lang w:val="en-GB" w:eastAsia="zh-CN"/>
        </w:rPr>
      </w:pPr>
      <w:r>
        <w:rPr>
          <w:sz w:val="20"/>
          <w:szCs w:val="20"/>
          <w:lang w:val="en-GB" w:eastAsia="zh-CN"/>
        </w:rPr>
        <w:t xml:space="preserve">In previous discussion, </w:t>
      </w:r>
      <w:r w:rsidR="00073649">
        <w:rPr>
          <w:sz w:val="20"/>
          <w:szCs w:val="20"/>
          <w:lang w:val="en-GB" w:eastAsia="zh-CN"/>
        </w:rPr>
        <w:t>some companies raised a</w:t>
      </w:r>
      <w:r w:rsidR="007265F4">
        <w:rPr>
          <w:sz w:val="20"/>
          <w:szCs w:val="20"/>
          <w:lang w:val="en-GB" w:eastAsia="zh-CN"/>
        </w:rPr>
        <w:t xml:space="preserve"> concern on whether the </w:t>
      </w:r>
      <w:proofErr w:type="spellStart"/>
      <w:r w:rsidR="007265F4">
        <w:rPr>
          <w:sz w:val="20"/>
          <w:szCs w:val="20"/>
          <w:lang w:val="en-GB" w:eastAsia="zh-CN"/>
        </w:rPr>
        <w:t>gNB</w:t>
      </w:r>
      <w:proofErr w:type="spellEnd"/>
      <w:r w:rsidR="007265F4">
        <w:rPr>
          <w:sz w:val="20"/>
          <w:szCs w:val="20"/>
          <w:lang w:val="en-GB" w:eastAsia="zh-CN"/>
        </w:rPr>
        <w:t>-DU can interpret the SDAP header</w:t>
      </w:r>
      <w:r w:rsidR="00073649">
        <w:rPr>
          <w:sz w:val="20"/>
          <w:szCs w:val="20"/>
          <w:lang w:val="en-GB" w:eastAsia="zh-CN"/>
        </w:rPr>
        <w:t xml:space="preserve"> because the PDCP layer and SDAP layer are located at the </w:t>
      </w:r>
      <w:proofErr w:type="spellStart"/>
      <w:r w:rsidR="00073649">
        <w:rPr>
          <w:sz w:val="20"/>
          <w:szCs w:val="20"/>
          <w:lang w:val="en-GB" w:eastAsia="zh-CN"/>
        </w:rPr>
        <w:t>gNB</w:t>
      </w:r>
      <w:proofErr w:type="spellEnd"/>
      <w:r w:rsidR="00073649">
        <w:rPr>
          <w:sz w:val="20"/>
          <w:szCs w:val="20"/>
          <w:lang w:val="en-GB" w:eastAsia="zh-CN"/>
        </w:rPr>
        <w:t>-CU</w:t>
      </w:r>
      <w:r w:rsidR="007265F4">
        <w:rPr>
          <w:sz w:val="20"/>
          <w:szCs w:val="20"/>
          <w:lang w:val="en-GB" w:eastAsia="zh-CN"/>
        </w:rPr>
        <w:t xml:space="preserve">. </w:t>
      </w:r>
      <w:r w:rsidR="00073649">
        <w:rPr>
          <w:sz w:val="20"/>
          <w:szCs w:val="20"/>
          <w:lang w:val="en-GB" w:eastAsia="zh-CN"/>
        </w:rPr>
        <w:t>From technical point of view</w:t>
      </w:r>
      <w:r w:rsidR="007265F4">
        <w:rPr>
          <w:sz w:val="20"/>
          <w:szCs w:val="20"/>
          <w:lang w:val="en-GB" w:eastAsia="zh-CN"/>
        </w:rPr>
        <w:t xml:space="preserve">, we </w:t>
      </w:r>
      <w:r w:rsidR="00073649">
        <w:rPr>
          <w:sz w:val="20"/>
          <w:szCs w:val="20"/>
          <w:lang w:val="en-GB" w:eastAsia="zh-CN"/>
        </w:rPr>
        <w:t>do not see any</w:t>
      </w:r>
      <w:r w:rsidR="007265F4">
        <w:rPr>
          <w:sz w:val="20"/>
          <w:szCs w:val="20"/>
          <w:lang w:val="en-GB" w:eastAsia="zh-CN"/>
        </w:rPr>
        <w:t xml:space="preserve"> obstacle</w:t>
      </w:r>
      <w:r w:rsidR="00073649">
        <w:rPr>
          <w:sz w:val="20"/>
          <w:szCs w:val="20"/>
          <w:lang w:val="en-GB" w:eastAsia="zh-CN"/>
        </w:rPr>
        <w:t>s</w:t>
      </w:r>
      <w:r w:rsidR="007265F4">
        <w:rPr>
          <w:sz w:val="20"/>
          <w:szCs w:val="20"/>
          <w:lang w:val="en-GB" w:eastAsia="zh-CN"/>
        </w:rPr>
        <w:t>. First, according to TS 38.323 [2], the SDAP header will not be ciphered</w:t>
      </w:r>
      <w:r w:rsidR="00073649">
        <w:rPr>
          <w:sz w:val="20"/>
          <w:szCs w:val="20"/>
          <w:lang w:val="en-GB" w:eastAsia="zh-CN"/>
        </w:rPr>
        <w:t>,</w:t>
      </w:r>
      <w:r w:rsidR="007265F4">
        <w:rPr>
          <w:sz w:val="20"/>
          <w:szCs w:val="20"/>
          <w:lang w:val="en-GB" w:eastAsia="zh-CN"/>
        </w:rPr>
        <w:t xml:space="preserve"> so the </w:t>
      </w:r>
      <w:proofErr w:type="spellStart"/>
      <w:r w:rsidR="007265F4">
        <w:rPr>
          <w:sz w:val="20"/>
          <w:szCs w:val="20"/>
          <w:lang w:val="en-GB" w:eastAsia="zh-CN"/>
        </w:rPr>
        <w:t>gNB</w:t>
      </w:r>
      <w:proofErr w:type="spellEnd"/>
      <w:r w:rsidR="007265F4">
        <w:rPr>
          <w:sz w:val="20"/>
          <w:szCs w:val="20"/>
          <w:lang w:val="en-GB" w:eastAsia="zh-CN"/>
        </w:rPr>
        <w:t xml:space="preserve">-DU can read the information in the </w:t>
      </w:r>
      <w:r w:rsidR="00073649">
        <w:rPr>
          <w:sz w:val="20"/>
          <w:szCs w:val="20"/>
          <w:lang w:val="en-GB" w:eastAsia="zh-CN"/>
        </w:rPr>
        <w:t xml:space="preserve">SDAP </w:t>
      </w:r>
      <w:r w:rsidR="007265F4">
        <w:rPr>
          <w:sz w:val="20"/>
          <w:szCs w:val="20"/>
          <w:lang w:val="en-GB" w:eastAsia="zh-CN"/>
        </w:rPr>
        <w:t xml:space="preserve">header. </w:t>
      </w:r>
      <w:r w:rsidR="00D96B7B">
        <w:rPr>
          <w:sz w:val="20"/>
          <w:szCs w:val="20"/>
          <w:lang w:val="en-GB" w:eastAsia="zh-CN"/>
        </w:rPr>
        <w:t xml:space="preserve">Besides, the </w:t>
      </w:r>
      <w:proofErr w:type="spellStart"/>
      <w:r w:rsidR="00D96B7B">
        <w:rPr>
          <w:sz w:val="20"/>
          <w:szCs w:val="20"/>
          <w:lang w:val="en-GB" w:eastAsia="zh-CN"/>
        </w:rPr>
        <w:t>gNB</w:t>
      </w:r>
      <w:proofErr w:type="spellEnd"/>
      <w:r w:rsidR="00D96B7B">
        <w:rPr>
          <w:sz w:val="20"/>
          <w:szCs w:val="20"/>
          <w:lang w:val="en-GB" w:eastAsia="zh-CN"/>
        </w:rPr>
        <w:t xml:space="preserve">-DU is already implemented to read the </w:t>
      </w:r>
      <w:r w:rsidR="007C1A4A">
        <w:rPr>
          <w:sz w:val="20"/>
          <w:szCs w:val="20"/>
          <w:lang w:val="en-GB" w:eastAsia="zh-CN"/>
        </w:rPr>
        <w:t xml:space="preserve">upper layer </w:t>
      </w:r>
      <w:r w:rsidR="00D96B7B">
        <w:rPr>
          <w:sz w:val="20"/>
          <w:szCs w:val="20"/>
          <w:lang w:val="en-GB" w:eastAsia="zh-CN"/>
        </w:rPr>
        <w:t>header</w:t>
      </w:r>
      <w:r w:rsidR="007C1A4A">
        <w:rPr>
          <w:sz w:val="20"/>
          <w:szCs w:val="20"/>
          <w:lang w:val="en-GB" w:eastAsia="zh-CN"/>
        </w:rPr>
        <w:t>s</w:t>
      </w:r>
      <w:r w:rsidR="00D96B7B">
        <w:rPr>
          <w:sz w:val="20"/>
          <w:szCs w:val="20"/>
          <w:lang w:val="en-GB" w:eastAsia="zh-CN"/>
        </w:rPr>
        <w:t xml:space="preserve"> actually. </w:t>
      </w:r>
      <w:r w:rsidR="007C1A4A">
        <w:rPr>
          <w:sz w:val="20"/>
          <w:szCs w:val="20"/>
          <w:lang w:val="en-GB" w:eastAsia="zh-CN"/>
        </w:rPr>
        <w:t xml:space="preserve">According to TS 38.425 [3], the </w:t>
      </w:r>
      <w:proofErr w:type="spellStart"/>
      <w:r w:rsidR="007C1A4A">
        <w:rPr>
          <w:sz w:val="20"/>
          <w:szCs w:val="20"/>
          <w:lang w:val="en-GB" w:eastAsia="zh-CN"/>
        </w:rPr>
        <w:t>gNB</w:t>
      </w:r>
      <w:proofErr w:type="spellEnd"/>
      <w:r w:rsidR="007C1A4A">
        <w:rPr>
          <w:sz w:val="20"/>
          <w:szCs w:val="20"/>
          <w:lang w:val="en-GB" w:eastAsia="zh-CN"/>
        </w:rPr>
        <w:t xml:space="preserve">-DU can send the DL DATA DELIVERY STATUS frame to the </w:t>
      </w:r>
      <w:proofErr w:type="spellStart"/>
      <w:r w:rsidR="007C1A4A">
        <w:rPr>
          <w:sz w:val="20"/>
          <w:szCs w:val="20"/>
          <w:lang w:val="en-GB" w:eastAsia="zh-CN"/>
        </w:rPr>
        <w:t>gNB</w:t>
      </w:r>
      <w:proofErr w:type="spellEnd"/>
      <w:r w:rsidR="007C1A4A">
        <w:rPr>
          <w:sz w:val="20"/>
          <w:szCs w:val="20"/>
          <w:lang w:val="en-GB" w:eastAsia="zh-CN"/>
        </w:rPr>
        <w:t xml:space="preserve">-CU, which includes the </w:t>
      </w:r>
      <w:r w:rsidR="007C1A4A" w:rsidRPr="007C1A4A">
        <w:rPr>
          <w:sz w:val="20"/>
          <w:szCs w:val="20"/>
          <w:lang w:val="en-GB" w:eastAsia="zh-CN"/>
        </w:rPr>
        <w:t>Highest successfully delivered NR PDCP Sequence Number</w:t>
      </w:r>
      <w:r w:rsidR="007C1A4A">
        <w:rPr>
          <w:sz w:val="20"/>
          <w:szCs w:val="20"/>
          <w:lang w:val="en-GB" w:eastAsia="zh-CN"/>
        </w:rPr>
        <w:t xml:space="preserve"> and the </w:t>
      </w:r>
      <w:r w:rsidR="007C1A4A" w:rsidRPr="007C1A4A">
        <w:rPr>
          <w:sz w:val="20"/>
          <w:szCs w:val="20"/>
          <w:lang w:val="en-GB" w:eastAsia="zh-CN"/>
        </w:rPr>
        <w:t>Highest transmitted NR PDCP Sequence Number</w:t>
      </w:r>
      <w:r w:rsidR="006E1F44">
        <w:rPr>
          <w:sz w:val="20"/>
          <w:szCs w:val="20"/>
          <w:lang w:val="en-GB" w:eastAsia="zh-CN"/>
        </w:rPr>
        <w:t xml:space="preserve">. This means the </w:t>
      </w:r>
      <w:proofErr w:type="spellStart"/>
      <w:r w:rsidR="006E1F44">
        <w:rPr>
          <w:sz w:val="20"/>
          <w:szCs w:val="20"/>
          <w:lang w:val="en-GB" w:eastAsia="zh-CN"/>
        </w:rPr>
        <w:t>gNB</w:t>
      </w:r>
      <w:proofErr w:type="spellEnd"/>
      <w:r w:rsidR="006E1F44">
        <w:rPr>
          <w:sz w:val="20"/>
          <w:szCs w:val="20"/>
          <w:lang w:val="en-GB" w:eastAsia="zh-CN"/>
        </w:rPr>
        <w:t xml:space="preserve">-DU is able to interpret the DL PDCP header. With such capability, there should be no additional difficulty for the </w:t>
      </w:r>
      <w:proofErr w:type="spellStart"/>
      <w:r w:rsidR="006E1F44">
        <w:rPr>
          <w:sz w:val="20"/>
          <w:szCs w:val="20"/>
          <w:lang w:val="en-GB" w:eastAsia="zh-CN"/>
        </w:rPr>
        <w:t>gNB</w:t>
      </w:r>
      <w:proofErr w:type="spellEnd"/>
      <w:r w:rsidR="006E1F44">
        <w:rPr>
          <w:sz w:val="20"/>
          <w:szCs w:val="20"/>
          <w:lang w:val="en-GB" w:eastAsia="zh-CN"/>
        </w:rPr>
        <w:t>-DU to interpret the UL SDAP header.</w:t>
      </w:r>
      <w:r w:rsidR="00073649">
        <w:rPr>
          <w:sz w:val="20"/>
          <w:szCs w:val="20"/>
          <w:lang w:val="en-GB" w:eastAsia="zh-CN"/>
        </w:rPr>
        <w:t xml:space="preserve"> </w:t>
      </w:r>
    </w:p>
    <w:tbl>
      <w:tblPr>
        <w:tblStyle w:val="af0"/>
        <w:tblW w:w="0" w:type="auto"/>
        <w:tblLook w:val="04A0" w:firstRow="1" w:lastRow="0" w:firstColumn="1" w:lastColumn="0" w:noHBand="0" w:noVBand="1"/>
      </w:tblPr>
      <w:tblGrid>
        <w:gridCol w:w="9629"/>
      </w:tblGrid>
      <w:tr w:rsidR="003E3F2D" w14:paraId="215D767B" w14:textId="77777777" w:rsidTr="003E3F2D">
        <w:tc>
          <w:tcPr>
            <w:tcW w:w="9629" w:type="dxa"/>
          </w:tcPr>
          <w:p w14:paraId="393EE04C" w14:textId="501AF6BB" w:rsidR="0026607E" w:rsidRPr="007F0EFF" w:rsidRDefault="0026607E" w:rsidP="0026607E">
            <w:pPr>
              <w:overflowPunct w:val="0"/>
              <w:snapToGrid/>
              <w:spacing w:beforeLines="50" w:before="120" w:afterLines="50"/>
              <w:textAlignment w:val="baseline"/>
              <w:rPr>
                <w:i/>
                <w:iCs/>
                <w:color w:val="FF0000"/>
                <w:sz w:val="20"/>
                <w:szCs w:val="20"/>
                <w:lang w:val="en-GB" w:eastAsia="zh-CN"/>
              </w:rPr>
            </w:pPr>
            <w:bookmarkStart w:id="6" w:name="_Toc12616355"/>
            <w:bookmarkStart w:id="7" w:name="_Toc37126969"/>
            <w:bookmarkStart w:id="8" w:name="_Toc46492082"/>
            <w:bookmarkStart w:id="9" w:name="_Toc46492190"/>
            <w:bookmarkStart w:id="10" w:name="_Toc193478223"/>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Pr>
                <w:i/>
                <w:iCs/>
                <w:color w:val="FF0000"/>
                <w:sz w:val="20"/>
                <w:szCs w:val="20"/>
                <w:lang w:val="en-GB" w:eastAsia="zh-CN"/>
              </w:rPr>
              <w:t>TS 38.323</w:t>
            </w:r>
            <w:r w:rsidRPr="007F0EFF">
              <w:rPr>
                <w:i/>
                <w:iCs/>
                <w:color w:val="FF0000"/>
                <w:sz w:val="20"/>
                <w:szCs w:val="20"/>
                <w:lang w:val="en-GB" w:eastAsia="zh-CN"/>
              </w:rPr>
              <w:t xml:space="preserve"> ------</w:t>
            </w:r>
          </w:p>
          <w:p w14:paraId="302DC793" w14:textId="652AC9D5" w:rsidR="003E3F2D" w:rsidRPr="003E3F2D" w:rsidRDefault="003E3F2D" w:rsidP="003E3F2D">
            <w:pPr>
              <w:keepNext/>
              <w:keepLines/>
              <w:overflowPunct w:val="0"/>
              <w:snapToGrid/>
              <w:spacing w:before="180" w:after="180"/>
              <w:jc w:val="left"/>
              <w:textAlignment w:val="baseline"/>
              <w:outlineLvl w:val="1"/>
              <w:rPr>
                <w:rFonts w:ascii="Arial" w:eastAsiaTheme="minorEastAsia" w:hAnsi="Arial"/>
                <w:sz w:val="32"/>
                <w:szCs w:val="20"/>
                <w:lang w:val="en-GB" w:eastAsia="ja-JP"/>
              </w:rPr>
            </w:pPr>
            <w:r w:rsidRPr="003E3F2D">
              <w:rPr>
                <w:rFonts w:ascii="Arial" w:eastAsiaTheme="minorEastAsia" w:hAnsi="Arial"/>
                <w:sz w:val="32"/>
                <w:szCs w:val="20"/>
                <w:lang w:val="en-GB" w:eastAsia="ja-JP"/>
              </w:rPr>
              <w:t>5.8</w:t>
            </w:r>
            <w:r w:rsidRPr="003E3F2D">
              <w:rPr>
                <w:rFonts w:ascii="Arial" w:eastAsiaTheme="minorEastAsia" w:hAnsi="Arial"/>
                <w:sz w:val="32"/>
                <w:szCs w:val="20"/>
                <w:lang w:val="en-GB" w:eastAsia="ja-JP"/>
              </w:rPr>
              <w:tab/>
              <w:t>Ciphering and deciphering</w:t>
            </w:r>
            <w:bookmarkEnd w:id="6"/>
            <w:bookmarkEnd w:id="7"/>
            <w:bookmarkEnd w:id="8"/>
            <w:bookmarkEnd w:id="9"/>
            <w:bookmarkEnd w:id="10"/>
          </w:p>
          <w:p w14:paraId="4D7F228E" w14:textId="3D829281" w:rsidR="003E3F2D" w:rsidRDefault="003E3F2D" w:rsidP="003E3F2D">
            <w:pPr>
              <w:overflowPunct w:val="0"/>
              <w:snapToGrid/>
              <w:spacing w:after="180"/>
              <w:jc w:val="left"/>
              <w:textAlignment w:val="baseline"/>
              <w:rPr>
                <w:sz w:val="20"/>
                <w:szCs w:val="20"/>
                <w:lang w:val="en-GB" w:eastAsia="zh-CN"/>
              </w:rPr>
            </w:pPr>
            <w:r w:rsidRPr="003E3F2D">
              <w:rPr>
                <w:rFonts w:eastAsiaTheme="minorEastAsia"/>
                <w:sz w:val="20"/>
                <w:szCs w:val="20"/>
                <w:lang w:val="en-GB" w:eastAsia="ja-JP"/>
              </w:rPr>
              <w:t xml:space="preserve">The ciphering function includes both ciphering and deciphering and is performed in PDCP, if configured. The data unit that is ciphered is the MAC-I (see clause 6.3.4) and the data part of the PDCP </w:t>
            </w:r>
            <w:r w:rsidRPr="003E3F2D">
              <w:rPr>
                <w:rFonts w:eastAsiaTheme="minorEastAsia"/>
                <w:sz w:val="20"/>
                <w:szCs w:val="20"/>
                <w:lang w:val="en-GB" w:eastAsia="ko-KR"/>
              </w:rPr>
              <w:t>Data</w:t>
            </w:r>
            <w:r w:rsidRPr="003E3F2D">
              <w:rPr>
                <w:rFonts w:eastAsiaTheme="minorEastAsia"/>
                <w:sz w:val="20"/>
                <w:szCs w:val="20"/>
                <w:lang w:val="en-GB" w:eastAsia="ja-JP"/>
              </w:rPr>
              <w:t xml:space="preserve"> PDU (see clause 6.3.3) </w:t>
            </w:r>
            <w:r w:rsidRPr="003E3F2D">
              <w:rPr>
                <w:rFonts w:eastAsiaTheme="minorEastAsia"/>
                <w:sz w:val="20"/>
                <w:szCs w:val="20"/>
                <w:highlight w:val="yellow"/>
                <w:lang w:val="en-GB" w:eastAsia="ja-JP"/>
              </w:rPr>
              <w:t>except the SDAP header</w:t>
            </w:r>
            <w:r w:rsidRPr="003E3F2D">
              <w:rPr>
                <w:rFonts w:eastAsiaTheme="minorEastAsia"/>
                <w:sz w:val="20"/>
                <w:szCs w:val="20"/>
                <w:lang w:val="en-GB" w:eastAsia="ja-JP"/>
              </w:rPr>
              <w:t xml:space="preserve"> and the SDAP Control PDU if included in the PDCP </w:t>
            </w:r>
            <w:r w:rsidRPr="003E3F2D">
              <w:rPr>
                <w:rFonts w:eastAsiaTheme="minorEastAsia"/>
                <w:sz w:val="20"/>
                <w:szCs w:val="20"/>
                <w:lang w:val="en-GB" w:eastAsia="ko-KR"/>
              </w:rPr>
              <w:t>S</w:t>
            </w:r>
            <w:r w:rsidRPr="003E3F2D">
              <w:rPr>
                <w:rFonts w:eastAsiaTheme="minorEastAsia"/>
                <w:sz w:val="20"/>
                <w:szCs w:val="20"/>
                <w:lang w:val="en-GB" w:eastAsia="ja-JP"/>
              </w:rPr>
              <w:t>DU. The ciphering is not applicable to PDCP Control PDUs.</w:t>
            </w:r>
          </w:p>
        </w:tc>
      </w:tr>
    </w:tbl>
    <w:p w14:paraId="485FB281" w14:textId="7732A6AA" w:rsidR="00BF5E34" w:rsidRDefault="00BF5E34" w:rsidP="00037435">
      <w:pPr>
        <w:overflowPunct w:val="0"/>
        <w:snapToGrid/>
        <w:spacing w:beforeLines="50" w:before="120" w:afterLines="50"/>
        <w:textAlignment w:val="baseline"/>
        <w:rPr>
          <w:b/>
          <w:sz w:val="20"/>
          <w:szCs w:val="20"/>
          <w:lang w:val="en-GB" w:eastAsia="zh-CN"/>
        </w:rPr>
      </w:pPr>
      <w:r w:rsidRPr="008D7544">
        <w:rPr>
          <w:b/>
          <w:i/>
          <w:sz w:val="20"/>
          <w:szCs w:val="20"/>
          <w:u w:val="single"/>
          <w:lang w:val="en-GB" w:eastAsia="zh-CN"/>
        </w:rPr>
        <w:t xml:space="preserve">Observation </w:t>
      </w:r>
      <w:r w:rsidR="00991D9F">
        <w:rPr>
          <w:b/>
          <w:i/>
          <w:sz w:val="20"/>
          <w:szCs w:val="20"/>
          <w:u w:val="single"/>
          <w:lang w:val="en-GB" w:eastAsia="zh-CN"/>
        </w:rPr>
        <w:t>4</w:t>
      </w:r>
      <w:r w:rsidRPr="008D7544">
        <w:rPr>
          <w:b/>
          <w:sz w:val="20"/>
          <w:szCs w:val="20"/>
          <w:lang w:val="en-GB" w:eastAsia="zh-CN"/>
        </w:rPr>
        <w:t xml:space="preserve">: </w:t>
      </w:r>
      <w:r w:rsidR="00FD2881" w:rsidRPr="008D7544">
        <w:rPr>
          <w:b/>
          <w:sz w:val="20"/>
          <w:szCs w:val="20"/>
          <w:lang w:val="en-GB" w:eastAsia="zh-CN"/>
        </w:rPr>
        <w:t xml:space="preserve">It is </w:t>
      </w:r>
      <w:r w:rsidR="00F4704C">
        <w:rPr>
          <w:b/>
          <w:sz w:val="20"/>
          <w:szCs w:val="20"/>
          <w:lang w:val="en-GB" w:eastAsia="zh-CN"/>
        </w:rPr>
        <w:t xml:space="preserve">technical </w:t>
      </w:r>
      <w:r w:rsidR="00FD2881" w:rsidRPr="008D7544">
        <w:rPr>
          <w:b/>
          <w:sz w:val="20"/>
          <w:szCs w:val="20"/>
          <w:lang w:val="en-GB" w:eastAsia="zh-CN"/>
        </w:rPr>
        <w:t xml:space="preserve">feasible for the </w:t>
      </w:r>
      <w:proofErr w:type="spellStart"/>
      <w:r w:rsidR="00FD2881" w:rsidRPr="008D7544">
        <w:rPr>
          <w:b/>
          <w:sz w:val="20"/>
          <w:szCs w:val="20"/>
          <w:lang w:val="en-GB" w:eastAsia="zh-CN"/>
        </w:rPr>
        <w:t>gNB</w:t>
      </w:r>
      <w:proofErr w:type="spellEnd"/>
      <w:r w:rsidR="00FD2881" w:rsidRPr="008D7544">
        <w:rPr>
          <w:b/>
          <w:sz w:val="20"/>
          <w:szCs w:val="20"/>
          <w:lang w:val="en-GB" w:eastAsia="zh-CN"/>
        </w:rPr>
        <w:t xml:space="preserve">-DU to </w:t>
      </w:r>
      <w:r w:rsidR="00A7383F">
        <w:rPr>
          <w:b/>
          <w:sz w:val="20"/>
          <w:szCs w:val="20"/>
          <w:lang w:val="en-GB" w:eastAsia="zh-CN"/>
        </w:rPr>
        <w:t>measure per QoS flow</w:t>
      </w:r>
      <w:r w:rsidR="00AA42C8">
        <w:rPr>
          <w:b/>
          <w:sz w:val="20"/>
          <w:szCs w:val="20"/>
          <w:lang w:val="en-GB" w:eastAsia="zh-CN"/>
        </w:rPr>
        <w:t xml:space="preserve"> </w:t>
      </w:r>
      <w:r w:rsidR="00AA42C8">
        <w:rPr>
          <w:rFonts w:hint="eastAsia"/>
          <w:b/>
          <w:sz w:val="20"/>
          <w:szCs w:val="20"/>
          <w:lang w:val="en-GB" w:eastAsia="zh-CN"/>
        </w:rPr>
        <w:t>UL</w:t>
      </w:r>
      <w:r w:rsidR="00A7383F">
        <w:rPr>
          <w:b/>
          <w:sz w:val="20"/>
          <w:szCs w:val="20"/>
          <w:lang w:val="en-GB" w:eastAsia="zh-CN"/>
        </w:rPr>
        <w:t xml:space="preserve"> bitrate</w:t>
      </w:r>
      <w:r w:rsidR="00F4704C">
        <w:rPr>
          <w:b/>
          <w:sz w:val="20"/>
          <w:szCs w:val="20"/>
          <w:lang w:val="en-GB" w:eastAsia="zh-CN"/>
        </w:rPr>
        <w:t xml:space="preserve"> due to the following reasons:</w:t>
      </w:r>
    </w:p>
    <w:p w14:paraId="3A5BD264" w14:textId="4EA1419D" w:rsidR="00F4704C" w:rsidRDefault="00F4704C" w:rsidP="00F4704C">
      <w:pPr>
        <w:pStyle w:val="af7"/>
        <w:numPr>
          <w:ilvl w:val="0"/>
          <w:numId w:val="15"/>
        </w:numPr>
        <w:spacing w:beforeLines="50" w:before="120" w:afterLines="50" w:after="120"/>
        <w:rPr>
          <w:b/>
          <w:lang w:eastAsia="zh-CN"/>
        </w:rPr>
      </w:pPr>
      <w:r>
        <w:rPr>
          <w:b/>
          <w:lang w:eastAsia="zh-CN"/>
        </w:rPr>
        <w:t xml:space="preserve">UL SDAP header must be included if considering </w:t>
      </w:r>
      <w:r w:rsidR="00991D9F">
        <w:rPr>
          <w:b/>
          <w:lang w:eastAsia="zh-CN"/>
        </w:rPr>
        <w:t>multiple</w:t>
      </w:r>
      <w:r>
        <w:rPr>
          <w:b/>
          <w:lang w:eastAsia="zh-CN"/>
        </w:rPr>
        <w:t xml:space="preserve"> QoS flows are mapped to one DRB.</w:t>
      </w:r>
    </w:p>
    <w:p w14:paraId="394C4445" w14:textId="1B5EF57C" w:rsidR="00F4704C" w:rsidRDefault="00F4704C" w:rsidP="00F4704C">
      <w:pPr>
        <w:pStyle w:val="af7"/>
        <w:numPr>
          <w:ilvl w:val="0"/>
          <w:numId w:val="15"/>
        </w:numPr>
        <w:spacing w:beforeLines="50" w:before="120" w:afterLines="50" w:after="120"/>
        <w:rPr>
          <w:b/>
          <w:lang w:eastAsia="zh-CN"/>
        </w:rPr>
      </w:pPr>
      <w:r>
        <w:rPr>
          <w:b/>
          <w:lang w:eastAsia="zh-CN"/>
        </w:rPr>
        <w:t>The SDAP header is not cip</w:t>
      </w:r>
      <w:r w:rsidR="00991D9F">
        <w:rPr>
          <w:b/>
          <w:lang w:eastAsia="zh-CN"/>
        </w:rPr>
        <w:t>h</w:t>
      </w:r>
      <w:r>
        <w:rPr>
          <w:b/>
          <w:lang w:eastAsia="zh-CN"/>
        </w:rPr>
        <w:t>ered</w:t>
      </w:r>
      <w:r w:rsidR="0011797F">
        <w:rPr>
          <w:b/>
          <w:lang w:eastAsia="zh-CN"/>
        </w:rPr>
        <w:t xml:space="preserve">, and the QFI is visible to </w:t>
      </w:r>
      <w:proofErr w:type="spellStart"/>
      <w:r w:rsidR="0011797F">
        <w:rPr>
          <w:b/>
          <w:lang w:eastAsia="zh-CN"/>
        </w:rPr>
        <w:t>gNB</w:t>
      </w:r>
      <w:proofErr w:type="spellEnd"/>
      <w:r w:rsidR="0011797F">
        <w:rPr>
          <w:b/>
          <w:lang w:eastAsia="zh-CN"/>
        </w:rPr>
        <w:t>-DU</w:t>
      </w:r>
      <w:r>
        <w:rPr>
          <w:b/>
          <w:lang w:eastAsia="zh-CN"/>
        </w:rPr>
        <w:t>.</w:t>
      </w:r>
    </w:p>
    <w:p w14:paraId="43282DC2" w14:textId="24FC5A89" w:rsidR="00F4704C" w:rsidRPr="00F4704C" w:rsidRDefault="00F4704C" w:rsidP="00F4704C">
      <w:pPr>
        <w:pStyle w:val="af7"/>
        <w:numPr>
          <w:ilvl w:val="0"/>
          <w:numId w:val="15"/>
        </w:numPr>
        <w:spacing w:beforeLines="50" w:before="120" w:afterLines="50" w:after="120"/>
        <w:rPr>
          <w:b/>
          <w:lang w:eastAsia="zh-CN"/>
        </w:rPr>
      </w:pPr>
      <w:r>
        <w:rPr>
          <w:b/>
          <w:lang w:eastAsia="zh-CN"/>
        </w:rPr>
        <w:t xml:space="preserve">The </w:t>
      </w:r>
      <w:proofErr w:type="spellStart"/>
      <w:r>
        <w:rPr>
          <w:b/>
          <w:lang w:eastAsia="zh-CN"/>
        </w:rPr>
        <w:t>gNB</w:t>
      </w:r>
      <w:proofErr w:type="spellEnd"/>
      <w:r>
        <w:rPr>
          <w:b/>
          <w:lang w:eastAsia="zh-CN"/>
        </w:rPr>
        <w:t xml:space="preserve">-DU can read information </w:t>
      </w:r>
      <w:r w:rsidR="0011797F">
        <w:rPr>
          <w:b/>
          <w:lang w:eastAsia="zh-CN"/>
        </w:rPr>
        <w:t xml:space="preserve">from </w:t>
      </w:r>
      <w:r>
        <w:rPr>
          <w:b/>
          <w:lang w:eastAsia="zh-CN"/>
        </w:rPr>
        <w:t>upper layer</w:t>
      </w:r>
      <w:r w:rsidR="0011797F">
        <w:rPr>
          <w:b/>
          <w:lang w:eastAsia="zh-CN"/>
        </w:rPr>
        <w:t xml:space="preserve"> header.</w:t>
      </w:r>
      <w:r>
        <w:rPr>
          <w:b/>
          <w:lang w:eastAsia="zh-CN"/>
        </w:rPr>
        <w:t xml:space="preserve"> </w:t>
      </w:r>
    </w:p>
    <w:p w14:paraId="7E6F4F5B" w14:textId="664F952B" w:rsidR="00886975" w:rsidRPr="00886975" w:rsidRDefault="005E5656" w:rsidP="004F3523">
      <w:pPr>
        <w:overflowPunct w:val="0"/>
        <w:snapToGrid/>
        <w:spacing w:beforeLines="50" w:before="120" w:afterLines="50"/>
        <w:textAlignment w:val="baseline"/>
        <w:rPr>
          <w:sz w:val="20"/>
          <w:szCs w:val="20"/>
          <w:lang w:val="en-GB" w:eastAsia="zh-CN"/>
        </w:rPr>
      </w:pPr>
      <w:r>
        <w:rPr>
          <w:sz w:val="20"/>
          <w:szCs w:val="20"/>
          <w:lang w:val="en-GB" w:eastAsia="zh-CN"/>
        </w:rPr>
        <w:t xml:space="preserve">With the above observations, </w:t>
      </w:r>
      <w:r w:rsidR="00DE23A6">
        <w:rPr>
          <w:sz w:val="20"/>
          <w:szCs w:val="20"/>
          <w:lang w:val="en-GB" w:eastAsia="zh-CN"/>
        </w:rPr>
        <w:t xml:space="preserve">the </w:t>
      </w:r>
      <w:proofErr w:type="spellStart"/>
      <w:r w:rsidR="00DE23A6">
        <w:rPr>
          <w:sz w:val="20"/>
          <w:szCs w:val="20"/>
          <w:lang w:val="en-GB" w:eastAsia="zh-CN"/>
        </w:rPr>
        <w:t>gNB</w:t>
      </w:r>
      <w:proofErr w:type="spellEnd"/>
      <w:r w:rsidR="00DE23A6">
        <w:rPr>
          <w:sz w:val="20"/>
          <w:szCs w:val="20"/>
          <w:lang w:val="en-GB" w:eastAsia="zh-CN"/>
        </w:rPr>
        <w:t xml:space="preserve">-DU is capable to determine the recommended bitrate per QoS flow and there is no need to have any additional assistance information from the </w:t>
      </w:r>
      <w:proofErr w:type="spellStart"/>
      <w:r w:rsidR="00DE23A6">
        <w:rPr>
          <w:sz w:val="20"/>
          <w:szCs w:val="20"/>
          <w:lang w:val="en-GB" w:eastAsia="zh-CN"/>
        </w:rPr>
        <w:t>gNB</w:t>
      </w:r>
      <w:proofErr w:type="spellEnd"/>
      <w:r w:rsidR="00DE23A6">
        <w:rPr>
          <w:sz w:val="20"/>
          <w:szCs w:val="20"/>
          <w:lang w:val="en-GB" w:eastAsia="zh-CN"/>
        </w:rPr>
        <w:t xml:space="preserve">-CU. To minimize the specification impact, </w:t>
      </w:r>
      <w:r>
        <w:rPr>
          <w:sz w:val="20"/>
          <w:szCs w:val="20"/>
          <w:lang w:val="en-GB" w:eastAsia="zh-CN"/>
        </w:rPr>
        <w:t xml:space="preserve">it is more suitable to let the </w:t>
      </w:r>
      <w:proofErr w:type="spellStart"/>
      <w:r>
        <w:rPr>
          <w:sz w:val="20"/>
          <w:szCs w:val="20"/>
          <w:lang w:val="en-GB" w:eastAsia="zh-CN"/>
        </w:rPr>
        <w:t>gNB</w:t>
      </w:r>
      <w:proofErr w:type="spellEnd"/>
      <w:r>
        <w:rPr>
          <w:sz w:val="20"/>
          <w:szCs w:val="20"/>
          <w:lang w:val="en-GB" w:eastAsia="zh-CN"/>
        </w:rPr>
        <w:t>-DU determine the QoS flow level recommended bit rate.</w:t>
      </w:r>
    </w:p>
    <w:p w14:paraId="79F630D4" w14:textId="2A4C9751" w:rsidR="00990293" w:rsidRPr="0092653B" w:rsidRDefault="00990293" w:rsidP="00037435">
      <w:pPr>
        <w:overflowPunct w:val="0"/>
        <w:snapToGrid/>
        <w:spacing w:beforeLines="50" w:before="120" w:afterLines="50"/>
        <w:textAlignment w:val="baseline"/>
        <w:rPr>
          <w:b/>
          <w:sz w:val="20"/>
          <w:szCs w:val="20"/>
          <w:lang w:val="en-GB" w:eastAsia="zh-CN"/>
        </w:rPr>
      </w:pPr>
      <w:bookmarkStart w:id="11" w:name="_Hlk204868623"/>
      <w:r w:rsidRPr="0092653B">
        <w:rPr>
          <w:b/>
          <w:i/>
          <w:sz w:val="20"/>
          <w:szCs w:val="20"/>
          <w:u w:val="single"/>
          <w:lang w:val="en-GB" w:eastAsia="zh-CN"/>
        </w:rPr>
        <w:t xml:space="preserve">Proposal </w:t>
      </w:r>
      <w:r w:rsidR="00DE23A6">
        <w:rPr>
          <w:b/>
          <w:i/>
          <w:sz w:val="20"/>
          <w:szCs w:val="20"/>
          <w:u w:val="single"/>
          <w:lang w:val="en-GB" w:eastAsia="zh-CN"/>
        </w:rPr>
        <w:t>1</w:t>
      </w:r>
      <w:r w:rsidRPr="0092653B">
        <w:rPr>
          <w:b/>
          <w:sz w:val="20"/>
          <w:szCs w:val="20"/>
          <w:lang w:val="en-GB" w:eastAsia="zh-CN"/>
        </w:rPr>
        <w:t xml:space="preserve">: </w:t>
      </w:r>
      <w:r w:rsidR="00AA42C8">
        <w:rPr>
          <w:rFonts w:hint="eastAsia"/>
          <w:b/>
          <w:sz w:val="20"/>
          <w:szCs w:val="20"/>
          <w:lang w:val="en-GB" w:eastAsia="zh-CN"/>
        </w:rPr>
        <w:t>To</w:t>
      </w:r>
      <w:r w:rsidR="00AA42C8">
        <w:rPr>
          <w:b/>
          <w:sz w:val="20"/>
          <w:szCs w:val="20"/>
          <w:lang w:val="en-GB" w:eastAsia="zh-CN"/>
        </w:rPr>
        <w:t xml:space="preserve"> </w:t>
      </w:r>
      <w:r w:rsidR="00AA42C8">
        <w:rPr>
          <w:rFonts w:hint="eastAsia"/>
          <w:b/>
          <w:sz w:val="20"/>
          <w:szCs w:val="20"/>
          <w:lang w:val="en-GB" w:eastAsia="zh-CN"/>
        </w:rPr>
        <w:t>support</w:t>
      </w:r>
      <w:r w:rsidR="00AA42C8">
        <w:rPr>
          <w:b/>
          <w:sz w:val="20"/>
          <w:szCs w:val="20"/>
          <w:lang w:val="en-GB" w:eastAsia="zh-CN"/>
        </w:rPr>
        <w:t xml:space="preserve"> </w:t>
      </w:r>
      <w:r w:rsidR="00AA42C8">
        <w:rPr>
          <w:rFonts w:hint="eastAsia"/>
          <w:b/>
          <w:sz w:val="20"/>
          <w:szCs w:val="20"/>
          <w:lang w:val="en-GB" w:eastAsia="zh-CN"/>
        </w:rPr>
        <w:t>the</w:t>
      </w:r>
      <w:r w:rsidR="00AA42C8">
        <w:rPr>
          <w:b/>
          <w:sz w:val="20"/>
          <w:szCs w:val="20"/>
          <w:lang w:val="en-GB" w:eastAsia="zh-CN"/>
        </w:rPr>
        <w:t xml:space="preserve"> </w:t>
      </w:r>
      <w:r w:rsidR="00AA42C8">
        <w:rPr>
          <w:rFonts w:hint="eastAsia"/>
          <w:b/>
          <w:sz w:val="20"/>
          <w:szCs w:val="20"/>
          <w:lang w:val="en-GB" w:eastAsia="zh-CN"/>
        </w:rPr>
        <w:t>UL</w:t>
      </w:r>
      <w:r w:rsidR="00AA42C8">
        <w:rPr>
          <w:b/>
          <w:sz w:val="20"/>
          <w:szCs w:val="20"/>
          <w:lang w:val="en-GB" w:eastAsia="zh-CN"/>
        </w:rPr>
        <w:t xml:space="preserve"> </w:t>
      </w:r>
      <w:r w:rsidR="00AA42C8">
        <w:rPr>
          <w:rFonts w:hint="eastAsia"/>
          <w:b/>
          <w:sz w:val="20"/>
          <w:szCs w:val="20"/>
          <w:lang w:val="en-GB" w:eastAsia="zh-CN"/>
        </w:rPr>
        <w:t>rate</w:t>
      </w:r>
      <w:r w:rsidR="00AA42C8">
        <w:rPr>
          <w:b/>
          <w:sz w:val="20"/>
          <w:szCs w:val="20"/>
          <w:lang w:val="en-GB" w:eastAsia="zh-CN"/>
        </w:rPr>
        <w:t xml:space="preserve"> </w:t>
      </w:r>
      <w:r w:rsidR="00AA42C8">
        <w:rPr>
          <w:rFonts w:hint="eastAsia"/>
          <w:b/>
          <w:sz w:val="20"/>
          <w:szCs w:val="20"/>
          <w:lang w:val="en-GB" w:eastAsia="zh-CN"/>
        </w:rPr>
        <w:t>control,</w:t>
      </w:r>
      <w:r w:rsidR="00AA42C8">
        <w:rPr>
          <w:b/>
          <w:sz w:val="20"/>
          <w:szCs w:val="20"/>
          <w:lang w:val="en-GB" w:eastAsia="zh-CN"/>
        </w:rPr>
        <w:t xml:space="preserve"> no additional </w:t>
      </w:r>
      <w:r w:rsidR="00AA42C8" w:rsidRPr="00AA42C8">
        <w:rPr>
          <w:b/>
          <w:sz w:val="20"/>
          <w:szCs w:val="20"/>
          <w:lang w:val="en-GB" w:eastAsia="zh-CN"/>
        </w:rPr>
        <w:t>information</w:t>
      </w:r>
      <w:r w:rsidR="00AA42C8">
        <w:rPr>
          <w:b/>
          <w:sz w:val="20"/>
          <w:szCs w:val="20"/>
          <w:lang w:val="en-GB" w:eastAsia="zh-CN"/>
        </w:rPr>
        <w:t xml:space="preserve"> is needed from CU to DU.</w:t>
      </w:r>
      <w:r w:rsidR="00AA42C8">
        <w:rPr>
          <w:rFonts w:ascii="Calibri" w:hAnsi="Calibri" w:cs="Calibri"/>
          <w:b/>
          <w:color w:val="0000FF"/>
          <w:sz w:val="18"/>
        </w:rPr>
        <w:t xml:space="preserve"> </w:t>
      </w:r>
      <w:r w:rsidR="00AA42C8">
        <w:rPr>
          <w:b/>
          <w:sz w:val="20"/>
          <w:szCs w:val="20"/>
          <w:lang w:val="en-GB" w:eastAsia="zh-CN"/>
        </w:rPr>
        <w:t xml:space="preserve">It </w:t>
      </w:r>
      <w:r w:rsidRPr="0092653B">
        <w:rPr>
          <w:b/>
          <w:sz w:val="20"/>
          <w:szCs w:val="20"/>
          <w:lang w:val="en-GB" w:eastAsia="zh-CN"/>
        </w:rPr>
        <w:t xml:space="preserve">is up to </w:t>
      </w:r>
      <w:proofErr w:type="spellStart"/>
      <w:r w:rsidR="00AA42C8">
        <w:rPr>
          <w:b/>
          <w:sz w:val="20"/>
          <w:szCs w:val="20"/>
          <w:lang w:val="en-GB" w:eastAsia="zh-CN"/>
        </w:rPr>
        <w:t>gNB</w:t>
      </w:r>
      <w:proofErr w:type="spellEnd"/>
      <w:r w:rsidR="00AA42C8">
        <w:rPr>
          <w:b/>
          <w:sz w:val="20"/>
          <w:szCs w:val="20"/>
          <w:lang w:val="en-GB" w:eastAsia="zh-CN"/>
        </w:rPr>
        <w:t xml:space="preserve">-DU’s </w:t>
      </w:r>
      <w:r w:rsidRPr="0092653B">
        <w:rPr>
          <w:b/>
          <w:sz w:val="20"/>
          <w:szCs w:val="20"/>
          <w:lang w:val="en-GB" w:eastAsia="zh-CN"/>
        </w:rPr>
        <w:t>implementation</w:t>
      </w:r>
      <w:r w:rsidR="00AA42C8" w:rsidRPr="00AA42C8">
        <w:rPr>
          <w:b/>
          <w:sz w:val="20"/>
          <w:szCs w:val="20"/>
          <w:lang w:val="en-GB" w:eastAsia="zh-CN"/>
        </w:rPr>
        <w:t xml:space="preserve"> </w:t>
      </w:r>
      <w:r w:rsidR="00AA42C8" w:rsidRPr="0092653B">
        <w:rPr>
          <w:b/>
          <w:sz w:val="20"/>
          <w:szCs w:val="20"/>
          <w:lang w:val="en-GB" w:eastAsia="zh-CN"/>
        </w:rPr>
        <w:t xml:space="preserve">to derive the recommended </w:t>
      </w:r>
      <w:r w:rsidR="00AE3006">
        <w:rPr>
          <w:b/>
          <w:sz w:val="20"/>
          <w:szCs w:val="20"/>
          <w:lang w:val="en-GB" w:eastAsia="zh-CN"/>
        </w:rPr>
        <w:t xml:space="preserve">UL </w:t>
      </w:r>
      <w:r w:rsidR="00AA42C8" w:rsidRPr="0092653B">
        <w:rPr>
          <w:b/>
          <w:sz w:val="20"/>
          <w:szCs w:val="20"/>
          <w:lang w:val="en-GB" w:eastAsia="zh-CN"/>
        </w:rPr>
        <w:t>bitrate</w:t>
      </w:r>
      <w:r w:rsidRPr="0092653B">
        <w:rPr>
          <w:b/>
          <w:sz w:val="20"/>
          <w:szCs w:val="20"/>
          <w:lang w:val="en-GB" w:eastAsia="zh-CN"/>
        </w:rPr>
        <w:t>.</w:t>
      </w:r>
    </w:p>
    <w:bookmarkEnd w:id="11"/>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0042B89D" w:rsid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FD648F">
        <w:rPr>
          <w:sz w:val="20"/>
          <w:szCs w:val="20"/>
          <w:lang w:eastAsia="zh-CN"/>
        </w:rPr>
        <w:t>remaining issues for</w:t>
      </w:r>
      <w:r w:rsidR="00A56071">
        <w:rPr>
          <w:sz w:val="20"/>
          <w:szCs w:val="20"/>
          <w:lang w:eastAsia="zh-CN"/>
        </w:rPr>
        <w:t xml:space="preserve"> </w:t>
      </w:r>
      <w:r w:rsidR="00F34C6C">
        <w:rPr>
          <w:sz w:val="20"/>
          <w:szCs w:val="20"/>
          <w:lang w:eastAsia="zh-CN"/>
        </w:rPr>
        <w:t>UL rate control</w:t>
      </w:r>
      <w:r w:rsidR="00FD648F">
        <w:rPr>
          <w:sz w:val="20"/>
          <w:szCs w:val="20"/>
          <w:lang w:eastAsia="zh-CN"/>
        </w:rPr>
        <w:t xml:space="preserve"> and QNC</w:t>
      </w:r>
      <w:r w:rsidR="00C64FAE">
        <w:rPr>
          <w:sz w:val="20"/>
          <w:szCs w:val="20"/>
          <w:lang w:eastAsia="zh-CN"/>
        </w:rPr>
        <w:t xml:space="preserve">. </w:t>
      </w:r>
      <w:r w:rsidRPr="0032543F">
        <w:rPr>
          <w:sz w:val="20"/>
          <w:szCs w:val="20"/>
          <w:lang w:eastAsia="zh-CN"/>
        </w:rPr>
        <w:t>The following</w:t>
      </w:r>
      <w:r w:rsidR="00F34C6C">
        <w:rPr>
          <w:sz w:val="20"/>
          <w:szCs w:val="20"/>
          <w:lang w:eastAsia="zh-CN"/>
        </w:rPr>
        <w:t xml:space="preserve"> observations and</w:t>
      </w:r>
      <w:r w:rsidRPr="0032543F">
        <w:rPr>
          <w:sz w:val="20"/>
          <w:szCs w:val="20"/>
          <w:lang w:eastAsia="zh-CN"/>
        </w:rPr>
        <w:t xml:space="preserve"> proposal</w:t>
      </w:r>
      <w:r w:rsidR="00F34C6C">
        <w:rPr>
          <w:sz w:val="20"/>
          <w:szCs w:val="20"/>
          <w:lang w:eastAsia="zh-CN"/>
        </w:rPr>
        <w:t>s</w:t>
      </w:r>
      <w:r w:rsidRPr="0032543F">
        <w:rPr>
          <w:sz w:val="20"/>
          <w:szCs w:val="20"/>
          <w:lang w:eastAsia="zh-CN"/>
        </w:rPr>
        <w:t xml:space="preserve"> </w:t>
      </w:r>
      <w:r w:rsidR="00F34C6C">
        <w:rPr>
          <w:sz w:val="20"/>
          <w:szCs w:val="20"/>
          <w:lang w:eastAsia="zh-CN"/>
        </w:rPr>
        <w:t>were</w:t>
      </w:r>
      <w:r w:rsidRPr="0032543F">
        <w:rPr>
          <w:sz w:val="20"/>
          <w:szCs w:val="20"/>
          <w:lang w:eastAsia="zh-CN"/>
        </w:rPr>
        <w:t xml:space="preserve"> made:</w:t>
      </w:r>
    </w:p>
    <w:p w14:paraId="2878DC7F" w14:textId="77777777" w:rsidR="00FC76EE" w:rsidRPr="005A39BD" w:rsidRDefault="00FC76EE" w:rsidP="00FC76EE">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bservation 1</w:t>
      </w:r>
      <w:r w:rsidRPr="005A39BD">
        <w:rPr>
          <w:b/>
          <w:bCs/>
          <w:sz w:val="20"/>
          <w:szCs w:val="20"/>
          <w:lang w:val="en-GB" w:eastAsia="zh-CN"/>
        </w:rPr>
        <w:t xml:space="preserve">: It is more efficient and with less spec impacts to determine the recommended bit rate at the </w:t>
      </w:r>
      <w:proofErr w:type="spellStart"/>
      <w:r w:rsidRPr="005A39BD">
        <w:rPr>
          <w:b/>
          <w:bCs/>
          <w:sz w:val="20"/>
          <w:szCs w:val="20"/>
          <w:lang w:val="en-GB" w:eastAsia="zh-CN"/>
        </w:rPr>
        <w:t>gNB</w:t>
      </w:r>
      <w:proofErr w:type="spellEnd"/>
      <w:r w:rsidRPr="005A39BD">
        <w:rPr>
          <w:b/>
          <w:bCs/>
          <w:sz w:val="20"/>
          <w:szCs w:val="20"/>
          <w:lang w:val="en-GB" w:eastAsia="zh-CN"/>
        </w:rPr>
        <w:t>-DU.</w:t>
      </w:r>
    </w:p>
    <w:p w14:paraId="55446F96" w14:textId="77777777" w:rsidR="00FC76EE" w:rsidRPr="005A39BD" w:rsidRDefault="00FC76EE" w:rsidP="00FC76EE">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 xml:space="preserve">bservation </w:t>
      </w:r>
      <w:r>
        <w:rPr>
          <w:b/>
          <w:bCs/>
          <w:i/>
          <w:iCs/>
          <w:sz w:val="20"/>
          <w:szCs w:val="20"/>
          <w:u w:val="single"/>
          <w:lang w:val="en-GB" w:eastAsia="zh-CN"/>
        </w:rPr>
        <w:t>2</w:t>
      </w:r>
      <w:r w:rsidRPr="005A39BD">
        <w:rPr>
          <w:b/>
          <w:bCs/>
          <w:sz w:val="20"/>
          <w:szCs w:val="20"/>
          <w:lang w:val="en-GB" w:eastAsia="zh-CN"/>
        </w:rPr>
        <w:t xml:space="preserve">: </w:t>
      </w:r>
      <w:r>
        <w:rPr>
          <w:b/>
          <w:bCs/>
          <w:sz w:val="20"/>
          <w:szCs w:val="20"/>
          <w:lang w:val="en-GB" w:eastAsia="zh-CN"/>
        </w:rPr>
        <w:t xml:space="preserve">The </w:t>
      </w:r>
      <w:proofErr w:type="spellStart"/>
      <w:r>
        <w:rPr>
          <w:b/>
          <w:bCs/>
          <w:sz w:val="20"/>
          <w:szCs w:val="20"/>
          <w:lang w:val="en-GB" w:eastAsia="zh-CN"/>
        </w:rPr>
        <w:t>gNB</w:t>
      </w:r>
      <w:proofErr w:type="spellEnd"/>
      <w:r>
        <w:rPr>
          <w:b/>
          <w:bCs/>
          <w:sz w:val="20"/>
          <w:szCs w:val="20"/>
          <w:lang w:val="en-GB" w:eastAsia="zh-CN"/>
        </w:rPr>
        <w:t>-DU can obtain the QoS flow level QoS requirements</w:t>
      </w:r>
      <w:r w:rsidRPr="005A39BD">
        <w:rPr>
          <w:b/>
          <w:bCs/>
          <w:sz w:val="20"/>
          <w:szCs w:val="20"/>
          <w:lang w:val="en-GB" w:eastAsia="zh-CN"/>
        </w:rPr>
        <w:t>.</w:t>
      </w:r>
    </w:p>
    <w:p w14:paraId="03176B63" w14:textId="77777777" w:rsidR="00FC76EE" w:rsidRPr="005A39BD" w:rsidRDefault="00FC76EE" w:rsidP="00FC76EE">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 xml:space="preserve">bservation </w:t>
      </w:r>
      <w:r>
        <w:rPr>
          <w:b/>
          <w:bCs/>
          <w:i/>
          <w:iCs/>
          <w:sz w:val="20"/>
          <w:szCs w:val="20"/>
          <w:u w:val="single"/>
          <w:lang w:val="en-GB" w:eastAsia="zh-CN"/>
        </w:rPr>
        <w:t>3</w:t>
      </w:r>
      <w:r w:rsidRPr="005A39BD">
        <w:rPr>
          <w:b/>
          <w:bCs/>
          <w:sz w:val="20"/>
          <w:szCs w:val="20"/>
          <w:lang w:val="en-GB" w:eastAsia="zh-CN"/>
        </w:rPr>
        <w:t xml:space="preserve">: </w:t>
      </w:r>
      <w:r>
        <w:rPr>
          <w:b/>
          <w:bCs/>
          <w:sz w:val="20"/>
          <w:szCs w:val="20"/>
          <w:lang w:val="en-GB" w:eastAsia="zh-CN"/>
        </w:rPr>
        <w:t xml:space="preserve">The </w:t>
      </w:r>
      <w:proofErr w:type="spellStart"/>
      <w:r>
        <w:rPr>
          <w:b/>
          <w:bCs/>
          <w:sz w:val="20"/>
          <w:szCs w:val="20"/>
          <w:lang w:val="en-GB" w:eastAsia="zh-CN"/>
        </w:rPr>
        <w:t>gNB</w:t>
      </w:r>
      <w:proofErr w:type="spellEnd"/>
      <w:r>
        <w:rPr>
          <w:b/>
          <w:bCs/>
          <w:sz w:val="20"/>
          <w:szCs w:val="20"/>
          <w:lang w:val="en-GB" w:eastAsia="zh-CN"/>
        </w:rPr>
        <w:t xml:space="preserve">-DU can measure the bitrate per QoS flow without assistance information from the </w:t>
      </w:r>
      <w:proofErr w:type="spellStart"/>
      <w:r>
        <w:rPr>
          <w:b/>
          <w:bCs/>
          <w:sz w:val="20"/>
          <w:szCs w:val="20"/>
          <w:lang w:val="en-GB" w:eastAsia="zh-CN"/>
        </w:rPr>
        <w:t>gNB</w:t>
      </w:r>
      <w:proofErr w:type="spellEnd"/>
      <w:r>
        <w:rPr>
          <w:b/>
          <w:bCs/>
          <w:sz w:val="20"/>
          <w:szCs w:val="20"/>
          <w:lang w:val="en-GB" w:eastAsia="zh-CN"/>
        </w:rPr>
        <w:t>-CU</w:t>
      </w:r>
      <w:r w:rsidRPr="005A39BD">
        <w:rPr>
          <w:b/>
          <w:bCs/>
          <w:sz w:val="20"/>
          <w:szCs w:val="20"/>
          <w:lang w:val="en-GB" w:eastAsia="zh-CN"/>
        </w:rPr>
        <w:t>.</w:t>
      </w:r>
    </w:p>
    <w:p w14:paraId="12336320" w14:textId="093FE59B" w:rsidR="00FC76EE" w:rsidRDefault="00FC76EE" w:rsidP="00FC76EE">
      <w:pPr>
        <w:overflowPunct w:val="0"/>
        <w:snapToGrid/>
        <w:spacing w:beforeLines="50" w:before="120" w:afterLines="50"/>
        <w:textAlignment w:val="baseline"/>
        <w:rPr>
          <w:b/>
          <w:sz w:val="20"/>
          <w:szCs w:val="20"/>
          <w:lang w:val="en-GB" w:eastAsia="zh-CN"/>
        </w:rPr>
      </w:pPr>
      <w:r w:rsidRPr="008D7544">
        <w:rPr>
          <w:b/>
          <w:i/>
          <w:sz w:val="20"/>
          <w:szCs w:val="20"/>
          <w:u w:val="single"/>
          <w:lang w:val="en-GB" w:eastAsia="zh-CN"/>
        </w:rPr>
        <w:t xml:space="preserve">Observation </w:t>
      </w:r>
      <w:r>
        <w:rPr>
          <w:b/>
          <w:i/>
          <w:sz w:val="20"/>
          <w:szCs w:val="20"/>
          <w:u w:val="single"/>
          <w:lang w:val="en-GB" w:eastAsia="zh-CN"/>
        </w:rPr>
        <w:t>4</w:t>
      </w:r>
      <w:r w:rsidRPr="008D7544">
        <w:rPr>
          <w:b/>
          <w:sz w:val="20"/>
          <w:szCs w:val="20"/>
          <w:lang w:val="en-GB" w:eastAsia="zh-CN"/>
        </w:rPr>
        <w:t xml:space="preserve">: It is </w:t>
      </w:r>
      <w:r>
        <w:rPr>
          <w:b/>
          <w:sz w:val="20"/>
          <w:szCs w:val="20"/>
          <w:lang w:val="en-GB" w:eastAsia="zh-CN"/>
        </w:rPr>
        <w:t xml:space="preserve">technical </w:t>
      </w:r>
      <w:r w:rsidRPr="008D7544">
        <w:rPr>
          <w:b/>
          <w:sz w:val="20"/>
          <w:szCs w:val="20"/>
          <w:lang w:val="en-GB" w:eastAsia="zh-CN"/>
        </w:rPr>
        <w:t xml:space="preserve">feasible for the </w:t>
      </w:r>
      <w:proofErr w:type="spellStart"/>
      <w:r w:rsidRPr="008D7544">
        <w:rPr>
          <w:b/>
          <w:sz w:val="20"/>
          <w:szCs w:val="20"/>
          <w:lang w:val="en-GB" w:eastAsia="zh-CN"/>
        </w:rPr>
        <w:t>gNB</w:t>
      </w:r>
      <w:proofErr w:type="spellEnd"/>
      <w:r w:rsidRPr="008D7544">
        <w:rPr>
          <w:b/>
          <w:sz w:val="20"/>
          <w:szCs w:val="20"/>
          <w:lang w:val="en-GB" w:eastAsia="zh-CN"/>
        </w:rPr>
        <w:t xml:space="preserve">-DU to </w:t>
      </w:r>
      <w:r>
        <w:rPr>
          <w:b/>
          <w:sz w:val="20"/>
          <w:szCs w:val="20"/>
          <w:lang w:val="en-GB" w:eastAsia="zh-CN"/>
        </w:rPr>
        <w:t>measure per QoS flow</w:t>
      </w:r>
      <w:r w:rsidR="00FD138B" w:rsidRPr="00FD138B">
        <w:rPr>
          <w:rFonts w:hint="eastAsia"/>
          <w:b/>
          <w:sz w:val="20"/>
          <w:szCs w:val="20"/>
          <w:lang w:val="en-GB" w:eastAsia="zh-CN"/>
        </w:rPr>
        <w:t xml:space="preserve"> </w:t>
      </w:r>
      <w:r w:rsidR="00FD138B">
        <w:rPr>
          <w:rFonts w:hint="eastAsia"/>
          <w:b/>
          <w:sz w:val="20"/>
          <w:szCs w:val="20"/>
          <w:lang w:val="en-GB" w:eastAsia="zh-CN"/>
        </w:rPr>
        <w:t>UL</w:t>
      </w:r>
      <w:r>
        <w:rPr>
          <w:b/>
          <w:sz w:val="20"/>
          <w:szCs w:val="20"/>
          <w:lang w:val="en-GB" w:eastAsia="zh-CN"/>
        </w:rPr>
        <w:t xml:space="preserve"> bitrate due to the following reasons:</w:t>
      </w:r>
    </w:p>
    <w:p w14:paraId="586E762D" w14:textId="77777777" w:rsidR="00FC76EE" w:rsidRDefault="00FC76EE" w:rsidP="00FC76EE">
      <w:pPr>
        <w:pStyle w:val="af7"/>
        <w:numPr>
          <w:ilvl w:val="0"/>
          <w:numId w:val="15"/>
        </w:numPr>
        <w:spacing w:beforeLines="50" w:before="120" w:afterLines="50" w:after="120"/>
        <w:rPr>
          <w:b/>
          <w:lang w:eastAsia="zh-CN"/>
        </w:rPr>
      </w:pPr>
      <w:r>
        <w:rPr>
          <w:b/>
          <w:lang w:eastAsia="zh-CN"/>
        </w:rPr>
        <w:t>UL SDAP header must be included if considering multiple QoS flows are mapped to one DRB.</w:t>
      </w:r>
    </w:p>
    <w:p w14:paraId="20B874FD" w14:textId="77777777" w:rsidR="00FC76EE" w:rsidRDefault="00FC76EE" w:rsidP="00FC76EE">
      <w:pPr>
        <w:pStyle w:val="af7"/>
        <w:numPr>
          <w:ilvl w:val="0"/>
          <w:numId w:val="15"/>
        </w:numPr>
        <w:spacing w:beforeLines="50" w:before="120" w:afterLines="50" w:after="120"/>
        <w:rPr>
          <w:b/>
          <w:lang w:eastAsia="zh-CN"/>
        </w:rPr>
      </w:pPr>
      <w:r>
        <w:rPr>
          <w:b/>
          <w:lang w:eastAsia="zh-CN"/>
        </w:rPr>
        <w:t xml:space="preserve">The SDAP header is not ciphered, and the QFI is visible to </w:t>
      </w:r>
      <w:proofErr w:type="spellStart"/>
      <w:r>
        <w:rPr>
          <w:b/>
          <w:lang w:eastAsia="zh-CN"/>
        </w:rPr>
        <w:t>gNB</w:t>
      </w:r>
      <w:proofErr w:type="spellEnd"/>
      <w:r>
        <w:rPr>
          <w:b/>
          <w:lang w:eastAsia="zh-CN"/>
        </w:rPr>
        <w:t>-DU.</w:t>
      </w:r>
    </w:p>
    <w:p w14:paraId="5F6CE32D" w14:textId="77777777" w:rsidR="00FC76EE" w:rsidRPr="00F4704C" w:rsidRDefault="00FC76EE" w:rsidP="00FC76EE">
      <w:pPr>
        <w:pStyle w:val="af7"/>
        <w:numPr>
          <w:ilvl w:val="0"/>
          <w:numId w:val="15"/>
        </w:numPr>
        <w:spacing w:beforeLines="50" w:before="120" w:afterLines="50" w:after="120"/>
        <w:rPr>
          <w:b/>
          <w:lang w:eastAsia="zh-CN"/>
        </w:rPr>
      </w:pPr>
      <w:r>
        <w:rPr>
          <w:b/>
          <w:lang w:eastAsia="zh-CN"/>
        </w:rPr>
        <w:t xml:space="preserve">The </w:t>
      </w:r>
      <w:proofErr w:type="spellStart"/>
      <w:r>
        <w:rPr>
          <w:b/>
          <w:lang w:eastAsia="zh-CN"/>
        </w:rPr>
        <w:t>gNB</w:t>
      </w:r>
      <w:proofErr w:type="spellEnd"/>
      <w:r>
        <w:rPr>
          <w:b/>
          <w:lang w:eastAsia="zh-CN"/>
        </w:rPr>
        <w:t xml:space="preserve">-DU can read information from upper layer header. </w:t>
      </w:r>
    </w:p>
    <w:p w14:paraId="4500D035" w14:textId="3908FECC" w:rsidR="00FC76EE" w:rsidRPr="0092653B" w:rsidRDefault="00FC76EE" w:rsidP="00FC76EE">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lastRenderedPageBreak/>
        <w:t xml:space="preserve">Proposal </w:t>
      </w:r>
      <w:r>
        <w:rPr>
          <w:b/>
          <w:i/>
          <w:sz w:val="20"/>
          <w:szCs w:val="20"/>
          <w:u w:val="single"/>
          <w:lang w:val="en-GB" w:eastAsia="zh-CN"/>
        </w:rPr>
        <w:t>1</w:t>
      </w:r>
      <w:r w:rsidRPr="0092653B">
        <w:rPr>
          <w:b/>
          <w:sz w:val="20"/>
          <w:szCs w:val="20"/>
          <w:lang w:val="en-GB" w:eastAsia="zh-CN"/>
        </w:rPr>
        <w:t xml:space="preserve">: </w:t>
      </w:r>
      <w:r w:rsidR="00641A92">
        <w:rPr>
          <w:rFonts w:hint="eastAsia"/>
          <w:b/>
          <w:sz w:val="20"/>
          <w:szCs w:val="20"/>
          <w:lang w:val="en-GB" w:eastAsia="zh-CN"/>
        </w:rPr>
        <w:t>To</w:t>
      </w:r>
      <w:r w:rsidR="00641A92">
        <w:rPr>
          <w:b/>
          <w:sz w:val="20"/>
          <w:szCs w:val="20"/>
          <w:lang w:val="en-GB" w:eastAsia="zh-CN"/>
        </w:rPr>
        <w:t xml:space="preserve"> </w:t>
      </w:r>
      <w:r w:rsidR="00641A92">
        <w:rPr>
          <w:rFonts w:hint="eastAsia"/>
          <w:b/>
          <w:sz w:val="20"/>
          <w:szCs w:val="20"/>
          <w:lang w:val="en-GB" w:eastAsia="zh-CN"/>
        </w:rPr>
        <w:t>support</w:t>
      </w:r>
      <w:r w:rsidR="00641A92">
        <w:rPr>
          <w:b/>
          <w:sz w:val="20"/>
          <w:szCs w:val="20"/>
          <w:lang w:val="en-GB" w:eastAsia="zh-CN"/>
        </w:rPr>
        <w:t xml:space="preserve"> </w:t>
      </w:r>
      <w:r w:rsidR="00641A92">
        <w:rPr>
          <w:rFonts w:hint="eastAsia"/>
          <w:b/>
          <w:sz w:val="20"/>
          <w:szCs w:val="20"/>
          <w:lang w:val="en-GB" w:eastAsia="zh-CN"/>
        </w:rPr>
        <w:t>the</w:t>
      </w:r>
      <w:r w:rsidR="00641A92">
        <w:rPr>
          <w:b/>
          <w:sz w:val="20"/>
          <w:szCs w:val="20"/>
          <w:lang w:val="en-GB" w:eastAsia="zh-CN"/>
        </w:rPr>
        <w:t xml:space="preserve"> </w:t>
      </w:r>
      <w:r w:rsidR="00641A92">
        <w:rPr>
          <w:rFonts w:hint="eastAsia"/>
          <w:b/>
          <w:sz w:val="20"/>
          <w:szCs w:val="20"/>
          <w:lang w:val="en-GB" w:eastAsia="zh-CN"/>
        </w:rPr>
        <w:t>UL</w:t>
      </w:r>
      <w:r w:rsidR="00641A92">
        <w:rPr>
          <w:b/>
          <w:sz w:val="20"/>
          <w:szCs w:val="20"/>
          <w:lang w:val="en-GB" w:eastAsia="zh-CN"/>
        </w:rPr>
        <w:t xml:space="preserve"> </w:t>
      </w:r>
      <w:r w:rsidR="00641A92">
        <w:rPr>
          <w:rFonts w:hint="eastAsia"/>
          <w:b/>
          <w:sz w:val="20"/>
          <w:szCs w:val="20"/>
          <w:lang w:val="en-GB" w:eastAsia="zh-CN"/>
        </w:rPr>
        <w:t>rate</w:t>
      </w:r>
      <w:r w:rsidR="00641A92">
        <w:rPr>
          <w:b/>
          <w:sz w:val="20"/>
          <w:szCs w:val="20"/>
          <w:lang w:val="en-GB" w:eastAsia="zh-CN"/>
        </w:rPr>
        <w:t xml:space="preserve"> </w:t>
      </w:r>
      <w:r w:rsidR="00641A92">
        <w:rPr>
          <w:rFonts w:hint="eastAsia"/>
          <w:b/>
          <w:sz w:val="20"/>
          <w:szCs w:val="20"/>
          <w:lang w:val="en-GB" w:eastAsia="zh-CN"/>
        </w:rPr>
        <w:t>control,</w:t>
      </w:r>
      <w:r w:rsidR="00641A92">
        <w:rPr>
          <w:b/>
          <w:sz w:val="20"/>
          <w:szCs w:val="20"/>
          <w:lang w:val="en-GB" w:eastAsia="zh-CN"/>
        </w:rPr>
        <w:t xml:space="preserve"> no additional </w:t>
      </w:r>
      <w:r w:rsidR="00641A92" w:rsidRPr="00AA42C8">
        <w:rPr>
          <w:b/>
          <w:sz w:val="20"/>
          <w:szCs w:val="20"/>
          <w:lang w:val="en-GB" w:eastAsia="zh-CN"/>
        </w:rPr>
        <w:t>information</w:t>
      </w:r>
      <w:r w:rsidR="00641A92">
        <w:rPr>
          <w:b/>
          <w:sz w:val="20"/>
          <w:szCs w:val="20"/>
          <w:lang w:val="en-GB" w:eastAsia="zh-CN"/>
        </w:rPr>
        <w:t xml:space="preserve"> is needed from CU to DU.</w:t>
      </w:r>
      <w:r w:rsidR="00641A92">
        <w:rPr>
          <w:rFonts w:ascii="Calibri" w:hAnsi="Calibri" w:cs="Calibri"/>
          <w:b/>
          <w:color w:val="0000FF"/>
          <w:sz w:val="18"/>
        </w:rPr>
        <w:t xml:space="preserve"> </w:t>
      </w:r>
      <w:r w:rsidR="00641A92">
        <w:rPr>
          <w:b/>
          <w:sz w:val="20"/>
          <w:szCs w:val="20"/>
          <w:lang w:val="en-GB" w:eastAsia="zh-CN"/>
        </w:rPr>
        <w:t xml:space="preserve">It </w:t>
      </w:r>
      <w:r w:rsidR="00641A92" w:rsidRPr="0092653B">
        <w:rPr>
          <w:b/>
          <w:sz w:val="20"/>
          <w:szCs w:val="20"/>
          <w:lang w:val="en-GB" w:eastAsia="zh-CN"/>
        </w:rPr>
        <w:t xml:space="preserve">is up to </w:t>
      </w:r>
      <w:proofErr w:type="spellStart"/>
      <w:r w:rsidR="00641A92">
        <w:rPr>
          <w:b/>
          <w:sz w:val="20"/>
          <w:szCs w:val="20"/>
          <w:lang w:val="en-GB" w:eastAsia="zh-CN"/>
        </w:rPr>
        <w:t>gNB</w:t>
      </w:r>
      <w:proofErr w:type="spellEnd"/>
      <w:r w:rsidR="00641A92">
        <w:rPr>
          <w:b/>
          <w:sz w:val="20"/>
          <w:szCs w:val="20"/>
          <w:lang w:val="en-GB" w:eastAsia="zh-CN"/>
        </w:rPr>
        <w:t xml:space="preserve">-DU’s </w:t>
      </w:r>
      <w:r w:rsidR="00641A92" w:rsidRPr="0092653B">
        <w:rPr>
          <w:b/>
          <w:sz w:val="20"/>
          <w:szCs w:val="20"/>
          <w:lang w:val="en-GB" w:eastAsia="zh-CN"/>
        </w:rPr>
        <w:t>implementation</w:t>
      </w:r>
      <w:r w:rsidR="00641A92" w:rsidRPr="00AA42C8">
        <w:rPr>
          <w:b/>
          <w:sz w:val="20"/>
          <w:szCs w:val="20"/>
          <w:lang w:val="en-GB" w:eastAsia="zh-CN"/>
        </w:rPr>
        <w:t xml:space="preserve"> </w:t>
      </w:r>
      <w:r w:rsidR="00641A92" w:rsidRPr="0092653B">
        <w:rPr>
          <w:b/>
          <w:sz w:val="20"/>
          <w:szCs w:val="20"/>
          <w:lang w:val="en-GB" w:eastAsia="zh-CN"/>
        </w:rPr>
        <w:t xml:space="preserve">to derive the recommended </w:t>
      </w:r>
      <w:r w:rsidR="00641A92">
        <w:rPr>
          <w:b/>
          <w:sz w:val="20"/>
          <w:szCs w:val="20"/>
          <w:lang w:val="en-GB" w:eastAsia="zh-CN"/>
        </w:rPr>
        <w:t xml:space="preserve">UL </w:t>
      </w:r>
      <w:r w:rsidR="00641A92" w:rsidRPr="0092653B">
        <w:rPr>
          <w:b/>
          <w:sz w:val="20"/>
          <w:szCs w:val="20"/>
          <w:lang w:val="en-GB" w:eastAsia="zh-CN"/>
        </w:rPr>
        <w:t>bitrate</w:t>
      </w:r>
      <w:r w:rsidRPr="0092653B">
        <w:rPr>
          <w:b/>
          <w:sz w:val="20"/>
          <w:szCs w:val="20"/>
          <w:lang w:val="en-GB" w:eastAsia="zh-CN"/>
        </w:rPr>
        <w:t>.</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169B8274" w14:textId="4E7E8A5E" w:rsidR="00D91A85" w:rsidRDefault="0032543F" w:rsidP="00C05F04">
      <w:pPr>
        <w:overflowPunct w:val="0"/>
        <w:snapToGrid/>
        <w:spacing w:beforeLines="50" w:before="120" w:afterLines="50"/>
        <w:textAlignment w:val="baseline"/>
        <w:rPr>
          <w:sz w:val="20"/>
          <w:szCs w:val="20"/>
          <w:lang w:val="en-GB" w:eastAsia="zh-CN"/>
        </w:rPr>
      </w:pPr>
      <w:r w:rsidRPr="0032543F">
        <w:rPr>
          <w:sz w:val="20"/>
          <w:szCs w:val="20"/>
          <w:lang w:val="en-GB" w:eastAsia="zh-CN"/>
        </w:rPr>
        <w:t>[1].</w:t>
      </w:r>
      <w:r w:rsidR="00D533C2">
        <w:rPr>
          <w:sz w:val="20"/>
          <w:szCs w:val="20"/>
          <w:lang w:val="en-GB" w:eastAsia="zh-CN"/>
        </w:rPr>
        <w:t xml:space="preserve"> </w:t>
      </w:r>
      <w:r w:rsidR="00D0109A" w:rsidRPr="00D0109A">
        <w:rPr>
          <w:sz w:val="20"/>
          <w:szCs w:val="20"/>
          <w:lang w:val="en-GB" w:eastAsia="zh-CN"/>
        </w:rPr>
        <w:t>3GPP TS 38.415: "NG-RAN; PDU Session User Plane Protocol".</w:t>
      </w:r>
    </w:p>
    <w:p w14:paraId="7C513E08" w14:textId="706F1A24" w:rsidR="00567467" w:rsidRDefault="00567467"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2]. </w:t>
      </w:r>
      <w:r w:rsidRPr="00567467">
        <w:rPr>
          <w:sz w:val="20"/>
          <w:szCs w:val="20"/>
          <w:lang w:val="en-GB" w:eastAsia="zh-CN"/>
        </w:rPr>
        <w:t>3GPP TS 38.323: "NR; Packet Data Convergence Protocol (PDCP) specification ".</w:t>
      </w:r>
    </w:p>
    <w:p w14:paraId="7881118B" w14:textId="046F5109" w:rsidR="000303E6" w:rsidRPr="00FD138B" w:rsidRDefault="00494DD9" w:rsidP="00FD138B">
      <w:pPr>
        <w:overflowPunct w:val="0"/>
        <w:snapToGrid/>
        <w:spacing w:beforeLines="50" w:before="120" w:afterLines="50"/>
        <w:textAlignment w:val="baseline"/>
        <w:rPr>
          <w:sz w:val="20"/>
          <w:szCs w:val="20"/>
          <w:lang w:val="en-GB" w:eastAsia="zh-CN"/>
        </w:rPr>
      </w:pPr>
      <w:r>
        <w:rPr>
          <w:sz w:val="20"/>
          <w:szCs w:val="20"/>
          <w:lang w:val="en-GB" w:eastAsia="zh-CN"/>
        </w:rPr>
        <w:t>[3]. 3GPP TS 38.425: “</w:t>
      </w:r>
      <w:r w:rsidRPr="00494DD9">
        <w:rPr>
          <w:sz w:val="20"/>
          <w:szCs w:val="20"/>
          <w:lang w:val="en-GB" w:eastAsia="zh-CN"/>
        </w:rPr>
        <w:t>NR user plane protocol</w:t>
      </w:r>
      <w:r>
        <w:rPr>
          <w:sz w:val="20"/>
          <w:szCs w:val="20"/>
          <w:lang w:val="en-GB" w:eastAsia="zh-CN"/>
        </w:rPr>
        <w:t>”.</w:t>
      </w:r>
      <w:bookmarkEnd w:id="1"/>
    </w:p>
    <w:sectPr w:rsidR="000303E6" w:rsidRPr="00FD138B"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0FB48" w14:textId="77777777" w:rsidR="00EE15E0" w:rsidRDefault="00EE15E0">
      <w:r>
        <w:separator/>
      </w:r>
    </w:p>
  </w:endnote>
  <w:endnote w:type="continuationSeparator" w:id="0">
    <w:p w14:paraId="4CD4ECB1" w14:textId="77777777" w:rsidR="00EE15E0" w:rsidRDefault="00EE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D8E01" w14:textId="77777777" w:rsidR="00EE15E0" w:rsidRDefault="00EE15E0">
      <w:r>
        <w:separator/>
      </w:r>
    </w:p>
  </w:footnote>
  <w:footnote w:type="continuationSeparator" w:id="0">
    <w:p w14:paraId="4659FB86" w14:textId="77777777" w:rsidR="00EE15E0" w:rsidRDefault="00EE1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206D3E43"/>
    <w:multiLevelType w:val="hybridMultilevel"/>
    <w:tmpl w:val="C18498D2"/>
    <w:lvl w:ilvl="0" w:tplc="452E7B0C">
      <w:start w:val="1"/>
      <w:numFmt w:val="bullet"/>
      <w:lvlText w:val="•"/>
      <w:lvlJc w:val="left"/>
      <w:pPr>
        <w:tabs>
          <w:tab w:val="num" w:pos="360"/>
        </w:tabs>
        <w:ind w:left="360" w:hanging="360"/>
      </w:pPr>
      <w:rPr>
        <w:rFonts w:ascii="Arial" w:hAnsi="Arial" w:hint="default"/>
      </w:rPr>
    </w:lvl>
    <w:lvl w:ilvl="1" w:tplc="04429446">
      <w:numFmt w:val="bullet"/>
      <w:lvlText w:val="•"/>
      <w:lvlJc w:val="left"/>
      <w:pPr>
        <w:tabs>
          <w:tab w:val="num" w:pos="1080"/>
        </w:tabs>
        <w:ind w:left="1080" w:hanging="360"/>
      </w:pPr>
      <w:rPr>
        <w:rFonts w:ascii="Arial" w:hAnsi="Arial" w:hint="default"/>
      </w:rPr>
    </w:lvl>
    <w:lvl w:ilvl="2" w:tplc="BAA8693E">
      <w:numFmt w:val="bullet"/>
      <w:lvlText w:val="•"/>
      <w:lvlJc w:val="left"/>
      <w:pPr>
        <w:tabs>
          <w:tab w:val="num" w:pos="1800"/>
        </w:tabs>
        <w:ind w:left="1800" w:hanging="360"/>
      </w:pPr>
      <w:rPr>
        <w:rFonts w:ascii="Arial" w:hAnsi="Arial" w:hint="default"/>
      </w:rPr>
    </w:lvl>
    <w:lvl w:ilvl="3" w:tplc="D2CEC6D0" w:tentative="1">
      <w:start w:val="1"/>
      <w:numFmt w:val="bullet"/>
      <w:lvlText w:val="•"/>
      <w:lvlJc w:val="left"/>
      <w:pPr>
        <w:tabs>
          <w:tab w:val="num" w:pos="2520"/>
        </w:tabs>
        <w:ind w:left="2520" w:hanging="360"/>
      </w:pPr>
      <w:rPr>
        <w:rFonts w:ascii="Arial" w:hAnsi="Arial" w:hint="default"/>
      </w:rPr>
    </w:lvl>
    <w:lvl w:ilvl="4" w:tplc="9A16DC08" w:tentative="1">
      <w:start w:val="1"/>
      <w:numFmt w:val="bullet"/>
      <w:lvlText w:val="•"/>
      <w:lvlJc w:val="left"/>
      <w:pPr>
        <w:tabs>
          <w:tab w:val="num" w:pos="3240"/>
        </w:tabs>
        <w:ind w:left="3240" w:hanging="360"/>
      </w:pPr>
      <w:rPr>
        <w:rFonts w:ascii="Arial" w:hAnsi="Arial" w:hint="default"/>
      </w:rPr>
    </w:lvl>
    <w:lvl w:ilvl="5" w:tplc="BA226294" w:tentative="1">
      <w:start w:val="1"/>
      <w:numFmt w:val="bullet"/>
      <w:lvlText w:val="•"/>
      <w:lvlJc w:val="left"/>
      <w:pPr>
        <w:tabs>
          <w:tab w:val="num" w:pos="3960"/>
        </w:tabs>
        <w:ind w:left="3960" w:hanging="360"/>
      </w:pPr>
      <w:rPr>
        <w:rFonts w:ascii="Arial" w:hAnsi="Arial" w:hint="default"/>
      </w:rPr>
    </w:lvl>
    <w:lvl w:ilvl="6" w:tplc="4CB6714C" w:tentative="1">
      <w:start w:val="1"/>
      <w:numFmt w:val="bullet"/>
      <w:lvlText w:val="•"/>
      <w:lvlJc w:val="left"/>
      <w:pPr>
        <w:tabs>
          <w:tab w:val="num" w:pos="4680"/>
        </w:tabs>
        <w:ind w:left="4680" w:hanging="360"/>
      </w:pPr>
      <w:rPr>
        <w:rFonts w:ascii="Arial" w:hAnsi="Arial" w:hint="default"/>
      </w:rPr>
    </w:lvl>
    <w:lvl w:ilvl="7" w:tplc="F2984F70" w:tentative="1">
      <w:start w:val="1"/>
      <w:numFmt w:val="bullet"/>
      <w:lvlText w:val="•"/>
      <w:lvlJc w:val="left"/>
      <w:pPr>
        <w:tabs>
          <w:tab w:val="num" w:pos="5400"/>
        </w:tabs>
        <w:ind w:left="5400" w:hanging="360"/>
      </w:pPr>
      <w:rPr>
        <w:rFonts w:ascii="Arial" w:hAnsi="Arial" w:hint="default"/>
      </w:rPr>
    </w:lvl>
    <w:lvl w:ilvl="8" w:tplc="DC38EBA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2"/>
  </w:num>
  <w:num w:numId="4">
    <w:abstractNumId w:val="16"/>
  </w:num>
  <w:num w:numId="5">
    <w:abstractNumId w:val="3"/>
  </w:num>
  <w:num w:numId="6">
    <w:abstractNumId w:val="15"/>
  </w:num>
  <w:num w:numId="7">
    <w:abstractNumId w:val="8"/>
  </w:num>
  <w:num w:numId="8">
    <w:abstractNumId w:val="9"/>
  </w:num>
  <w:num w:numId="9">
    <w:abstractNumId w:val="2"/>
  </w:num>
  <w:num w:numId="10">
    <w:abstractNumId w:val="1"/>
  </w:num>
  <w:num w:numId="11">
    <w:abstractNumId w:val="4"/>
  </w:num>
  <w:num w:numId="12">
    <w:abstractNumId w:val="18"/>
  </w:num>
  <w:num w:numId="13">
    <w:abstractNumId w:val="19"/>
  </w:num>
  <w:num w:numId="14">
    <w:abstractNumId w:val="6"/>
  </w:num>
  <w:num w:numId="15">
    <w:abstractNumId w:val="14"/>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17"/>
  </w:num>
  <w:num w:numId="19">
    <w:abstractNumId w:val="7"/>
  </w:num>
  <w:num w:numId="2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3E6"/>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522"/>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213"/>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A74"/>
    <w:rsid w:val="00152DB3"/>
    <w:rsid w:val="00153696"/>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855"/>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284"/>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08"/>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4F76"/>
    <w:rsid w:val="003F558D"/>
    <w:rsid w:val="003F5607"/>
    <w:rsid w:val="003F5DA6"/>
    <w:rsid w:val="003F5F9A"/>
    <w:rsid w:val="003F6A60"/>
    <w:rsid w:val="003F6CD2"/>
    <w:rsid w:val="003F788D"/>
    <w:rsid w:val="0040126E"/>
    <w:rsid w:val="0040156C"/>
    <w:rsid w:val="004020D4"/>
    <w:rsid w:val="004021B6"/>
    <w:rsid w:val="00402BD3"/>
    <w:rsid w:val="00402C32"/>
    <w:rsid w:val="0040378C"/>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598"/>
    <w:rsid w:val="00456DAB"/>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3D03"/>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EFE"/>
    <w:rsid w:val="004D3338"/>
    <w:rsid w:val="004D37F5"/>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5FE7"/>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2"/>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BB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EDC"/>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970"/>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4D3"/>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1D9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506C"/>
    <w:rsid w:val="009D5BAB"/>
    <w:rsid w:val="009D5C9C"/>
    <w:rsid w:val="009D6431"/>
    <w:rsid w:val="009D6A0A"/>
    <w:rsid w:val="009D6A83"/>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B5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83F"/>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006"/>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A0B"/>
    <w:rsid w:val="00B25B40"/>
    <w:rsid w:val="00B25FDE"/>
    <w:rsid w:val="00B26AB0"/>
    <w:rsid w:val="00B26AD2"/>
    <w:rsid w:val="00B26CA2"/>
    <w:rsid w:val="00B2717E"/>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0A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DA0"/>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A30"/>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C0"/>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5968"/>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109"/>
    <w:rsid w:val="00CE1710"/>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48ED"/>
    <w:rsid w:val="00CF5263"/>
    <w:rsid w:val="00CF59F4"/>
    <w:rsid w:val="00CF60B5"/>
    <w:rsid w:val="00D001CD"/>
    <w:rsid w:val="00D004FA"/>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6DD"/>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59C"/>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21C"/>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6B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03"/>
    <w:rsid w:val="00E67413"/>
    <w:rsid w:val="00E6743F"/>
    <w:rsid w:val="00E6758E"/>
    <w:rsid w:val="00E679CA"/>
    <w:rsid w:val="00E67E23"/>
    <w:rsid w:val="00E70016"/>
    <w:rsid w:val="00E70BC7"/>
    <w:rsid w:val="00E70FBC"/>
    <w:rsid w:val="00E71B4A"/>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B5A"/>
    <w:rsid w:val="00EA3E31"/>
    <w:rsid w:val="00EA410E"/>
    <w:rsid w:val="00EA4523"/>
    <w:rsid w:val="00EA49A6"/>
    <w:rsid w:val="00EA4FD1"/>
    <w:rsid w:val="00EA53C2"/>
    <w:rsid w:val="00EA53CE"/>
    <w:rsid w:val="00EA5695"/>
    <w:rsid w:val="00EA5B06"/>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6E35"/>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5E0"/>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231"/>
    <w:rsid w:val="00FB1374"/>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B74F9"/>
    <w:rsid w:val="00FB7B2A"/>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C76EE"/>
    <w:rsid w:val="00FD0572"/>
    <w:rsid w:val="00FD0E03"/>
    <w:rsid w:val="00FD138B"/>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48F"/>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semiHidden/>
    <w:unhideWhenUsed/>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6B373-BCF5-4AD0-986D-2060A427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4290</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6855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307</cp:revision>
  <cp:lastPrinted>2007-06-19T12:08:00Z</cp:lastPrinted>
  <dcterms:created xsi:type="dcterms:W3CDTF">2024-11-07T11:23:00Z</dcterms:created>
  <dcterms:modified xsi:type="dcterms:W3CDTF">2025-08-14T09:10:00Z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